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68E8" w14:textId="77777777" w:rsidR="009954AF" w:rsidRDefault="009954AF" w:rsidP="009954AF">
      <w:pPr>
        <w:rPr>
          <w:rFonts w:ascii="Times New Roman" w:hAnsi="Times New Roman" w:cs="Times New Roman"/>
          <w:sz w:val="24"/>
          <w:szCs w:val="24"/>
        </w:rPr>
      </w:pPr>
      <w:r w:rsidRPr="00BF1DD4">
        <w:rPr>
          <w:rFonts w:ascii="Times New Roman" w:hAnsi="Times New Roman" w:cs="Times New Roman"/>
          <w:sz w:val="24"/>
          <w:szCs w:val="24"/>
        </w:rPr>
        <w:t xml:space="preserve">Рег.№ 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</w:t>
      </w:r>
      <w:r w:rsidRPr="00BF1DD4">
        <w:rPr>
          <w:rFonts w:ascii="Times New Roman" w:hAnsi="Times New Roman" w:cs="Times New Roman"/>
          <w:sz w:val="24"/>
          <w:szCs w:val="24"/>
        </w:rPr>
        <w:t>Экз.№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70"/>
      </w:tblGrid>
      <w:tr w:rsidR="00856EF6" w:rsidRPr="00EA207D" w14:paraId="60B6C62A" w14:textId="77777777" w:rsidTr="00076D4A">
        <w:tc>
          <w:tcPr>
            <w:tcW w:w="4785" w:type="dxa"/>
            <w:shd w:val="clear" w:color="auto" w:fill="auto"/>
          </w:tcPr>
          <w:p w14:paraId="04BAAC46" w14:textId="77777777" w:rsidR="00856EF6" w:rsidRPr="00EA207D" w:rsidRDefault="00856EF6" w:rsidP="00076D4A">
            <w:pPr>
              <w:pStyle w:val="HTML"/>
              <w:tabs>
                <w:tab w:val="clear" w:pos="4580"/>
                <w:tab w:val="left" w:pos="4148"/>
              </w:tabs>
              <w:ind w:right="114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Рассмотрено на заседании Методического Совета колледжа</w:t>
            </w:r>
          </w:p>
          <w:p w14:paraId="086F9F20" w14:textId="77777777" w:rsidR="00856EF6" w:rsidRPr="00EA207D" w:rsidRDefault="00856EF6" w:rsidP="00076D4A">
            <w:pPr>
              <w:pStyle w:val="HTML"/>
              <w:tabs>
                <w:tab w:val="clear" w:pos="4580"/>
                <w:tab w:val="left" w:pos="4148"/>
              </w:tabs>
              <w:ind w:right="114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Протокол </w:t>
            </w:r>
            <w:proofErr w:type="gramStart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от</w:t>
            </w:r>
            <w:proofErr w:type="gramEnd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_______ 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3D38353F" w14:textId="77777777" w:rsidR="00856EF6" w:rsidRPr="00EA207D" w:rsidRDefault="00856EF6" w:rsidP="00076D4A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«УТВЕРЖДАЮ»</w:t>
            </w:r>
          </w:p>
          <w:p w14:paraId="305F8950" w14:textId="77777777" w:rsidR="00856EF6" w:rsidRPr="00EA207D" w:rsidRDefault="00856EF6" w:rsidP="00076D4A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директора ГБПОУ РО «</w:t>
            </w:r>
            <w:proofErr w:type="spellStart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НКПТиУ</w:t>
            </w:r>
            <w:proofErr w:type="spellEnd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УМР</w:t>
            </w:r>
          </w:p>
          <w:p w14:paraId="5C237C6E" w14:textId="77777777" w:rsidR="00856EF6" w:rsidRPr="00EA207D" w:rsidRDefault="00856EF6" w:rsidP="00076D4A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 Шевченко </w:t>
            </w:r>
            <w:proofErr w:type="gramStart"/>
            <w:r w:rsidRPr="00EA2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Н.П</w:t>
            </w:r>
            <w:proofErr w:type="gramEnd"/>
          </w:p>
          <w:p w14:paraId="586974E8" w14:textId="77777777" w:rsidR="00856EF6" w:rsidRPr="00EA207D" w:rsidRDefault="00856EF6" w:rsidP="00076D4A">
            <w:pPr>
              <w:pStyle w:val="HTML"/>
              <w:ind w:left="61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7D8D6E95" w14:textId="77777777" w:rsidR="009954AF" w:rsidRDefault="009954AF" w:rsidP="00995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85652" w14:textId="77777777" w:rsidR="009954AF" w:rsidRDefault="009954AF" w:rsidP="00995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EB62B" w14:textId="77777777" w:rsidR="009954AF" w:rsidRDefault="009954AF" w:rsidP="0099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F5561" w14:textId="77777777" w:rsidR="009954AF" w:rsidRDefault="009954AF" w:rsidP="0099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B4832" w14:textId="1D2844EA" w:rsidR="009954AF" w:rsidRPr="007D07D4" w:rsidRDefault="009954AF" w:rsidP="00995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7D4"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 w:rsidR="00DF26AF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14:paraId="50EC84A3" w14:textId="2565BE41" w:rsidR="009954AF" w:rsidRDefault="00130C20" w:rsidP="00995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профессиональных образовательных организаций по сопровождению выпускников </w:t>
      </w:r>
      <w:r w:rsidR="009954AF">
        <w:rPr>
          <w:rFonts w:ascii="Times New Roman" w:hAnsi="Times New Roman" w:cs="Times New Roman"/>
          <w:b/>
          <w:sz w:val="32"/>
          <w:szCs w:val="32"/>
        </w:rPr>
        <w:t>с инвалидностью и</w:t>
      </w:r>
      <w:r w:rsidR="00F86B7F">
        <w:rPr>
          <w:rFonts w:ascii="Times New Roman" w:hAnsi="Times New Roman" w:cs="Times New Roman"/>
          <w:b/>
          <w:sz w:val="32"/>
          <w:szCs w:val="32"/>
        </w:rPr>
        <w:t xml:space="preserve">/ или </w:t>
      </w:r>
      <w:r w:rsidR="009954AF">
        <w:rPr>
          <w:rFonts w:ascii="Times New Roman" w:hAnsi="Times New Roman" w:cs="Times New Roman"/>
          <w:b/>
          <w:sz w:val="32"/>
          <w:szCs w:val="32"/>
        </w:rPr>
        <w:t>ОВЗ</w:t>
      </w:r>
      <w:r>
        <w:rPr>
          <w:rFonts w:ascii="Times New Roman" w:hAnsi="Times New Roman" w:cs="Times New Roman"/>
          <w:b/>
          <w:sz w:val="32"/>
          <w:szCs w:val="32"/>
        </w:rPr>
        <w:t xml:space="preserve"> в процессе адаптации на рабочем месте</w:t>
      </w:r>
    </w:p>
    <w:p w14:paraId="25AF9E37" w14:textId="77777777" w:rsidR="009954AF" w:rsidRPr="00682C9B" w:rsidRDefault="009954AF" w:rsidP="009954AF">
      <w:pPr>
        <w:tabs>
          <w:tab w:val="left" w:pos="2430"/>
        </w:tabs>
        <w:rPr>
          <w:b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670"/>
      </w:tblGrid>
      <w:tr w:rsidR="009954AF" w:rsidRPr="00C978AC" w14:paraId="59D358B9" w14:textId="77777777" w:rsidTr="0028093B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5B93" w14:textId="77777777" w:rsidR="009954AF" w:rsidRPr="00C978AC" w:rsidRDefault="009954AF" w:rsidP="00856EF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0E10" w14:textId="77777777" w:rsidR="009954AF" w:rsidRPr="00C978AC" w:rsidRDefault="009954AF" w:rsidP="00856EF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Версия № ___</w:t>
            </w:r>
          </w:p>
        </w:tc>
      </w:tr>
      <w:tr w:rsidR="009954AF" w:rsidRPr="00C978AC" w14:paraId="2616382D" w14:textId="77777777" w:rsidTr="0028093B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940A" w14:textId="7AA34F6C" w:rsidR="009954AF" w:rsidRPr="00D8140B" w:rsidRDefault="009954AF" w:rsidP="00856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A267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0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профессиональных образовательных организаций по сопровождению выпускников </w:t>
            </w:r>
            <w:r w:rsidR="0028093B">
              <w:rPr>
                <w:rFonts w:ascii="Times New Roman" w:hAnsi="Times New Roman" w:cs="Times New Roman"/>
                <w:bCs/>
                <w:sz w:val="28"/>
                <w:szCs w:val="28"/>
              </w:rPr>
              <w:t>с инвалидностью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1181">
              <w:rPr>
                <w:rFonts w:ascii="Times New Roman" w:hAnsi="Times New Roman" w:cs="Times New Roman"/>
                <w:bCs/>
                <w:sz w:val="28"/>
                <w:szCs w:val="28"/>
              </w:rPr>
              <w:t>и/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91181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ОВЗ </w:t>
            </w:r>
            <w:r w:rsidR="0028093B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адаптации на рабочем месте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0D83" w14:textId="77777777" w:rsidR="009954AF" w:rsidRPr="00C978AC" w:rsidRDefault="009954AF" w:rsidP="00856EF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Введено с «_</w:t>
            </w:r>
            <w:proofErr w:type="gramStart"/>
            <w:r w:rsidRPr="00C97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C97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_______20__г.</w:t>
            </w:r>
          </w:p>
        </w:tc>
      </w:tr>
      <w:tr w:rsidR="009954AF" w:rsidRPr="00C978AC" w14:paraId="7123DBE2" w14:textId="77777777" w:rsidTr="0028093B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EB2B" w14:textId="77777777" w:rsidR="009954AF" w:rsidRPr="00C978AC" w:rsidRDefault="009954AF" w:rsidP="00856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9BC6" w14:textId="77777777" w:rsidR="009954AF" w:rsidRPr="00C978AC" w:rsidRDefault="009954AF" w:rsidP="00856EF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Рекомендовано</w:t>
            </w:r>
            <w:r w:rsidRPr="00AD5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применению в учебном </w:t>
            </w:r>
            <w:proofErr w:type="gramStart"/>
            <w:r w:rsidRPr="00AD5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процессе  методическим</w:t>
            </w:r>
            <w:proofErr w:type="gramEnd"/>
            <w:r w:rsidRPr="00AD5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советом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D5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НКПТиУ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7B76F1B" w14:textId="77777777" w:rsidR="009954AF" w:rsidRDefault="009954AF" w:rsidP="00995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E17FB" w14:textId="77777777" w:rsidR="009954AF" w:rsidRDefault="009954AF" w:rsidP="00995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AC25D" w14:textId="77777777" w:rsidR="009954AF" w:rsidRDefault="009954AF" w:rsidP="00995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CFE05" w14:textId="29F5464A" w:rsidR="00F86B7F" w:rsidRDefault="00F86B7F" w:rsidP="009954AF">
      <w:pPr>
        <w:rPr>
          <w:rFonts w:ascii="Times New Roman" w:hAnsi="Times New Roman" w:cs="Times New Roman"/>
          <w:sz w:val="24"/>
          <w:szCs w:val="24"/>
        </w:rPr>
      </w:pPr>
    </w:p>
    <w:p w14:paraId="419653B5" w14:textId="3F1623E4" w:rsidR="00856EF6" w:rsidRDefault="00856EF6" w:rsidP="009954AF">
      <w:pPr>
        <w:rPr>
          <w:rFonts w:ascii="Times New Roman" w:hAnsi="Times New Roman" w:cs="Times New Roman"/>
          <w:sz w:val="24"/>
          <w:szCs w:val="24"/>
        </w:rPr>
      </w:pPr>
    </w:p>
    <w:p w14:paraId="4F6BB333" w14:textId="77777777" w:rsidR="00856EF6" w:rsidRDefault="00856EF6" w:rsidP="009954AF">
      <w:pPr>
        <w:rPr>
          <w:rFonts w:ascii="Times New Roman" w:hAnsi="Times New Roman" w:cs="Times New Roman"/>
          <w:sz w:val="24"/>
          <w:szCs w:val="24"/>
        </w:rPr>
      </w:pPr>
    </w:p>
    <w:p w14:paraId="1FAC8B57" w14:textId="4B3B9A60" w:rsidR="009954AF" w:rsidRPr="00F86B7F" w:rsidRDefault="009954AF" w:rsidP="009954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2675">
        <w:rPr>
          <w:rFonts w:ascii="Times New Roman" w:hAnsi="Times New Roman" w:cs="Times New Roman"/>
          <w:sz w:val="24"/>
          <w:szCs w:val="24"/>
        </w:rPr>
        <w:t xml:space="preserve">   </w:t>
      </w:r>
      <w:r w:rsidRPr="00F86B7F">
        <w:rPr>
          <w:rFonts w:ascii="Times New Roman" w:hAnsi="Times New Roman" w:cs="Times New Roman"/>
          <w:b/>
          <w:bCs/>
          <w:sz w:val="28"/>
          <w:szCs w:val="28"/>
        </w:rPr>
        <w:t xml:space="preserve">2020г </w:t>
      </w:r>
    </w:p>
    <w:p w14:paraId="4A96D58B" w14:textId="77777777" w:rsidR="004A33F1" w:rsidRDefault="004A33F1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600DA111" w14:textId="77777777" w:rsidR="00DF26AF" w:rsidRPr="00193890" w:rsidRDefault="00DF26AF" w:rsidP="00DF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данные:</w:t>
      </w:r>
    </w:p>
    <w:p w14:paraId="05E8EEDB" w14:textId="77777777" w:rsidR="00DF26AF" w:rsidRPr="00193890" w:rsidRDefault="00DF26AF" w:rsidP="00DF26AF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00DB1" w14:textId="01CBE50C" w:rsidR="00DF26AF" w:rsidRPr="00193890" w:rsidRDefault="00DF26AF" w:rsidP="000C0A4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>Разработано отделением инклюзивного образования ГБПОУ РО «</w:t>
      </w:r>
      <w:proofErr w:type="spellStart"/>
      <w:r w:rsidRPr="00193890">
        <w:rPr>
          <w:rFonts w:ascii="Times New Roman" w:eastAsia="Times New Roman" w:hAnsi="Times New Roman" w:cs="Times New Roman"/>
          <w:sz w:val="28"/>
          <w:szCs w:val="28"/>
        </w:rPr>
        <w:t>НКПТиУ</w:t>
      </w:r>
      <w:proofErr w:type="spellEnd"/>
      <w:r w:rsidRPr="001938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BA19BD" w14:textId="781A981F" w:rsidR="00DF26AF" w:rsidRPr="00193890" w:rsidRDefault="00DF26AF" w:rsidP="000C0A4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 xml:space="preserve">Введено </w:t>
      </w:r>
      <w:r w:rsidR="00856EF6" w:rsidRPr="00193890">
        <w:rPr>
          <w:rFonts w:ascii="Times New Roman" w:eastAsia="Times New Roman" w:hAnsi="Times New Roman" w:cs="Times New Roman"/>
          <w:sz w:val="28"/>
          <w:szCs w:val="28"/>
        </w:rPr>
        <w:t>впервые</w:t>
      </w:r>
    </w:p>
    <w:p w14:paraId="3A7A4AB7" w14:textId="19880A0A" w:rsidR="00DF26AF" w:rsidRPr="00193890" w:rsidRDefault="00856EF6" w:rsidP="000C0A4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DF26AF" w:rsidRPr="0019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профессиональных образовательных организаций по сопровождению выпускников с</w:t>
      </w:r>
      <w:r w:rsidRPr="00193890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инвалидностью и/или </w:t>
      </w:r>
      <w:proofErr w:type="spellStart"/>
      <w:r w:rsidRPr="00193890">
        <w:rPr>
          <w:rFonts w:ascii="Times New Roman" w:eastAsia="Times New Roman" w:hAnsi="Times New Roman" w:cs="Times New Roman"/>
          <w:sz w:val="28"/>
          <w:szCs w:val="28"/>
        </w:rPr>
        <w:t>овз</w:t>
      </w:r>
      <w:proofErr w:type="spellEnd"/>
      <w:r w:rsidRPr="001938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адаптации на рабочем месте </w:t>
      </w:r>
      <w:r w:rsidR="00DF26AF" w:rsidRPr="00193890">
        <w:rPr>
          <w:rFonts w:ascii="Times New Roman" w:eastAsia="Times New Roman" w:hAnsi="Times New Roman" w:cs="Times New Roman"/>
          <w:sz w:val="28"/>
          <w:szCs w:val="28"/>
        </w:rPr>
        <w:t>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F26AF" w:rsidRPr="00193890">
        <w:rPr>
          <w:rFonts w:ascii="Times New Roman" w:eastAsia="Times New Roman" w:hAnsi="Times New Roman" w:cs="Times New Roman"/>
          <w:sz w:val="28"/>
          <w:szCs w:val="28"/>
        </w:rPr>
        <w:t xml:space="preserve">т МС ИСО 9001:2008, СМК СТО </w:t>
      </w:r>
      <w:proofErr w:type="spellStart"/>
      <w:r w:rsidR="00DF26AF" w:rsidRPr="00193890">
        <w:rPr>
          <w:rFonts w:ascii="Times New Roman" w:eastAsia="Times New Roman" w:hAnsi="Times New Roman" w:cs="Times New Roman"/>
          <w:sz w:val="28"/>
          <w:szCs w:val="28"/>
        </w:rPr>
        <w:t>НКПТиУ</w:t>
      </w:r>
      <w:proofErr w:type="spellEnd"/>
      <w:r w:rsidR="00DF26AF" w:rsidRPr="00193890">
        <w:rPr>
          <w:rFonts w:ascii="Times New Roman" w:eastAsia="Times New Roman" w:hAnsi="Times New Roman" w:cs="Times New Roman"/>
          <w:sz w:val="28"/>
          <w:szCs w:val="28"/>
        </w:rPr>
        <w:t xml:space="preserve"> 13-20, в части требований к построению, изложению, оформлению, обозначению и управлению внутренними нормативными документами СМК.</w:t>
      </w:r>
    </w:p>
    <w:p w14:paraId="00912D6B" w14:textId="7B24D204" w:rsidR="00DF26AF" w:rsidRPr="00193890" w:rsidRDefault="00DF26AF" w:rsidP="000C0A4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>Управление– в соответствии с требованиями СМК СТО</w:t>
      </w:r>
      <w:r w:rsidR="0028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890">
        <w:rPr>
          <w:rFonts w:ascii="Times New Roman" w:eastAsia="Times New Roman" w:hAnsi="Times New Roman" w:cs="Times New Roman"/>
          <w:sz w:val="28"/>
          <w:szCs w:val="28"/>
        </w:rPr>
        <w:t>НКПТиУ-13-20</w:t>
      </w:r>
    </w:p>
    <w:p w14:paraId="5C881AAA" w14:textId="77777777" w:rsidR="00DF26AF" w:rsidRPr="00193890" w:rsidRDefault="00DF26AF" w:rsidP="000C0A4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>Срок пересмотра – по мере необходимости</w:t>
      </w:r>
    </w:p>
    <w:p w14:paraId="6C73DFD2" w14:textId="77777777" w:rsidR="00DF26AF" w:rsidRPr="00193890" w:rsidRDefault="00DF26AF" w:rsidP="000C0A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>Список рассылки:</w:t>
      </w:r>
    </w:p>
    <w:p w14:paraId="345E6E74" w14:textId="77777777" w:rsidR="00DF26AF" w:rsidRPr="00193890" w:rsidRDefault="00DF26AF" w:rsidP="00DF26AF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03906" w14:textId="77777777" w:rsidR="00DF26AF" w:rsidRPr="00193890" w:rsidRDefault="00DF26AF" w:rsidP="00DF26AF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>Экз.№1 – Отделение инклюзивного образования ГБПОУ РО «</w:t>
      </w:r>
      <w:proofErr w:type="spellStart"/>
      <w:r w:rsidRPr="00193890">
        <w:rPr>
          <w:rFonts w:ascii="Times New Roman" w:eastAsia="Times New Roman" w:hAnsi="Times New Roman" w:cs="Times New Roman"/>
          <w:sz w:val="28"/>
          <w:szCs w:val="28"/>
        </w:rPr>
        <w:t>НКПТиУ</w:t>
      </w:r>
      <w:proofErr w:type="spellEnd"/>
      <w:r w:rsidRPr="001938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DC1FBAC" w14:textId="77777777" w:rsidR="00DF26AF" w:rsidRPr="00193890" w:rsidRDefault="00DF26AF" w:rsidP="00DF26AF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90">
        <w:rPr>
          <w:rFonts w:ascii="Times New Roman" w:eastAsia="Times New Roman" w:hAnsi="Times New Roman" w:cs="Times New Roman"/>
          <w:sz w:val="28"/>
          <w:szCs w:val="28"/>
        </w:rPr>
        <w:t>Экз.№2 – Отдел методического обеспечения ГБПОУ РО «</w:t>
      </w:r>
      <w:proofErr w:type="spellStart"/>
      <w:r w:rsidRPr="00193890">
        <w:rPr>
          <w:rFonts w:ascii="Times New Roman" w:eastAsia="Times New Roman" w:hAnsi="Times New Roman" w:cs="Times New Roman"/>
          <w:sz w:val="28"/>
          <w:szCs w:val="28"/>
        </w:rPr>
        <w:t>НКПТиУ</w:t>
      </w:r>
      <w:proofErr w:type="spellEnd"/>
      <w:r w:rsidRPr="001938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5E0C08F" w14:textId="77777777" w:rsidR="00DF26AF" w:rsidRPr="00193890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482E4C" w14:textId="77777777" w:rsidR="00DF26AF" w:rsidRPr="00193890" w:rsidRDefault="00DF26AF" w:rsidP="00DF26AF">
      <w:pPr>
        <w:spacing w:after="0" w:line="240" w:lineRule="auto"/>
        <w:rPr>
          <w:sz w:val="28"/>
          <w:szCs w:val="28"/>
        </w:rPr>
      </w:pPr>
    </w:p>
    <w:p w14:paraId="3E251F95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396847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623AC5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755C47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61D8EC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BD15E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2BD1C0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1A7AFA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ECCCEB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7E3634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F232C5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928D27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3DE5FD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ACE611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02D4C6" w14:textId="71C68F67" w:rsidR="00DF26A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78677D" w14:textId="4B271707" w:rsidR="00856EF6" w:rsidRDefault="00856EF6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AB419C" w14:textId="0600BDE4" w:rsidR="00856EF6" w:rsidRDefault="00856EF6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817A7D" w14:textId="77777777" w:rsidR="00856EF6" w:rsidRPr="00F51C4F" w:rsidRDefault="00856EF6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A9650E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969B9C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DC7B21" w14:textId="77777777" w:rsidR="00DF26AF" w:rsidRPr="00F51C4F" w:rsidRDefault="00DF26AF" w:rsidP="00DF2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73E376" w14:textId="77777777" w:rsidR="004A33F1" w:rsidRDefault="004A33F1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5D42FD17" w14:textId="77777777" w:rsidR="004A33F1" w:rsidRDefault="004A33F1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80544BB" w14:textId="00177164" w:rsidR="009954AF" w:rsidRDefault="00DF26AF" w:rsidP="00DF2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9954AF" w:rsidRPr="00AD5DC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D2A7CB2" w14:textId="5310DBEA" w:rsidR="009954AF" w:rsidRPr="00D70E8B" w:rsidRDefault="009954AF" w:rsidP="00D70E8B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D70E8B">
        <w:rPr>
          <w:rFonts w:ascii="Times New Roman" w:hAnsi="Times New Roman" w:cs="Times New Roman"/>
          <w:sz w:val="28"/>
          <w:szCs w:val="28"/>
        </w:rPr>
        <w:t>Пояснительная</w:t>
      </w:r>
      <w:r w:rsidR="002C1938" w:rsidRPr="00D70E8B">
        <w:rPr>
          <w:rFonts w:ascii="Times New Roman" w:hAnsi="Times New Roman" w:cs="Times New Roman"/>
          <w:sz w:val="28"/>
          <w:szCs w:val="28"/>
        </w:rPr>
        <w:t xml:space="preserve"> </w:t>
      </w:r>
      <w:r w:rsidRPr="00D70E8B">
        <w:rPr>
          <w:rFonts w:ascii="Times New Roman" w:hAnsi="Times New Roman" w:cs="Times New Roman"/>
          <w:sz w:val="28"/>
          <w:szCs w:val="28"/>
        </w:rPr>
        <w:t>записка</w:t>
      </w:r>
      <w:r w:rsidR="00183E25" w:rsidRPr="00D70E8B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</w:t>
      </w:r>
      <w:r w:rsidR="00D70E8B">
        <w:rPr>
          <w:rFonts w:ascii="Times New Roman" w:hAnsi="Times New Roman" w:cs="Times New Roman"/>
          <w:sz w:val="28"/>
          <w:szCs w:val="28"/>
        </w:rPr>
        <w:t>4</w:t>
      </w:r>
    </w:p>
    <w:p w14:paraId="0C8A0095" w14:textId="69D4A34D" w:rsidR="00183E25" w:rsidRPr="00D70E8B" w:rsidRDefault="00A85957" w:rsidP="00D70E8B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E8B">
        <w:rPr>
          <w:rFonts w:ascii="Times New Roman" w:eastAsia="Times New Roman" w:hAnsi="Times New Roman" w:cs="Times New Roman"/>
          <w:sz w:val="28"/>
          <w:szCs w:val="28"/>
        </w:rPr>
        <w:t xml:space="preserve">Нормативная правовая основа содействия трудоустройству </w:t>
      </w:r>
    </w:p>
    <w:p w14:paraId="350CEDED" w14:textId="1F4E8336" w:rsidR="002C1938" w:rsidRPr="00183E25" w:rsidRDefault="00A85957" w:rsidP="0018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E25">
        <w:rPr>
          <w:rFonts w:ascii="Times New Roman" w:eastAsia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  <w:r w:rsidR="00183E25" w:rsidRPr="00183E25">
        <w:rPr>
          <w:rFonts w:ascii="Times New Roman" w:hAnsi="Times New Roman" w:cs="Times New Roman"/>
          <w:sz w:val="28"/>
          <w:szCs w:val="28"/>
        </w:rPr>
        <w:t xml:space="preserve">. . . . . . . . . . . . </w:t>
      </w:r>
      <w:r w:rsidR="00183E25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04078161" w14:textId="6BAA23EE" w:rsidR="00183E25" w:rsidRPr="00D70E8B" w:rsidRDefault="008B0A39" w:rsidP="00D70E8B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8B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выпускников с инвалидностью</w:t>
      </w:r>
      <w:r w:rsidR="003A4F71" w:rsidRPr="00D7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F7493" w14:textId="266AB0B4" w:rsidR="008B0A39" w:rsidRPr="00183E25" w:rsidRDefault="003A4F71" w:rsidP="0018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25">
        <w:rPr>
          <w:rFonts w:ascii="Times New Roman" w:eastAsia="Times New Roman" w:hAnsi="Times New Roman" w:cs="Times New Roman"/>
          <w:sz w:val="28"/>
          <w:szCs w:val="28"/>
        </w:rPr>
        <w:t xml:space="preserve">и/или с ОВЗ </w:t>
      </w:r>
      <w:r w:rsidR="008B0A39" w:rsidRPr="00183E25">
        <w:rPr>
          <w:rFonts w:ascii="Times New Roman" w:eastAsia="Times New Roman" w:hAnsi="Times New Roman" w:cs="Times New Roman"/>
          <w:sz w:val="28"/>
          <w:szCs w:val="28"/>
        </w:rPr>
        <w:t>с потенциальными работодателями</w:t>
      </w:r>
      <w:r w:rsidR="00183E25" w:rsidRPr="00183E25">
        <w:rPr>
          <w:rFonts w:ascii="Times New Roman" w:hAnsi="Times New Roman" w:cs="Times New Roman"/>
          <w:sz w:val="28"/>
          <w:szCs w:val="28"/>
        </w:rPr>
        <w:t xml:space="preserve">. . . . . . . . . . . . . . . . . . </w:t>
      </w:r>
      <w:proofErr w:type="gramStart"/>
      <w:r w:rsidR="00183E25" w:rsidRPr="00183E25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183E25" w:rsidRPr="00183E25">
        <w:rPr>
          <w:rFonts w:ascii="Times New Roman" w:hAnsi="Times New Roman" w:cs="Times New Roman"/>
          <w:sz w:val="28"/>
          <w:szCs w:val="28"/>
        </w:rPr>
        <w:t xml:space="preserve"> . </w:t>
      </w:r>
      <w:r w:rsidR="00183E25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64B92450" w14:textId="45B131D1" w:rsidR="00183E25" w:rsidRPr="00D70E8B" w:rsidRDefault="003A4F71" w:rsidP="00D70E8B">
      <w:pPr>
        <w:pStyle w:val="a4"/>
        <w:numPr>
          <w:ilvl w:val="0"/>
          <w:numId w:val="54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0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мероприятий по сопровождению выпускников </w:t>
      </w:r>
    </w:p>
    <w:p w14:paraId="0027C7B4" w14:textId="77777777" w:rsidR="00D70E8B" w:rsidRDefault="003A4F71" w:rsidP="00183E2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5">
        <w:rPr>
          <w:rFonts w:ascii="Times New Roman" w:eastAsiaTheme="minorHAnsi" w:hAnsi="Times New Roman" w:cs="Times New Roman"/>
          <w:sz w:val="28"/>
          <w:szCs w:val="28"/>
          <w:lang w:eastAsia="en-US"/>
        </w:rPr>
        <w:t>с инвалидностью и/или с ОВЗ при трудоустройстве</w:t>
      </w:r>
      <w:r w:rsidR="00183E25" w:rsidRPr="00183E25">
        <w:rPr>
          <w:rFonts w:ascii="Times New Roman" w:hAnsi="Times New Roman" w:cs="Times New Roman"/>
          <w:sz w:val="28"/>
          <w:szCs w:val="28"/>
        </w:rPr>
        <w:t xml:space="preserve">. . . . . . . . . . . . </w:t>
      </w:r>
      <w:proofErr w:type="gramStart"/>
      <w:r w:rsidR="00183E25" w:rsidRPr="00183E25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183E25" w:rsidRPr="00183E25">
        <w:rPr>
          <w:rFonts w:ascii="Times New Roman" w:hAnsi="Times New Roman" w:cs="Times New Roman"/>
          <w:sz w:val="28"/>
          <w:szCs w:val="28"/>
        </w:rPr>
        <w:t xml:space="preserve"> </w:t>
      </w:r>
      <w:r w:rsidR="00183E25">
        <w:rPr>
          <w:rFonts w:ascii="Times New Roman" w:hAnsi="Times New Roman" w:cs="Times New Roman"/>
          <w:sz w:val="28"/>
          <w:szCs w:val="28"/>
        </w:rPr>
        <w:t>……</w:t>
      </w:r>
      <w:r w:rsidR="00D70E8B">
        <w:rPr>
          <w:rFonts w:ascii="Times New Roman" w:hAnsi="Times New Roman" w:cs="Times New Roman"/>
          <w:sz w:val="28"/>
          <w:szCs w:val="28"/>
        </w:rPr>
        <w:t xml:space="preserve"> </w:t>
      </w:r>
      <w:r w:rsidR="00183E25">
        <w:rPr>
          <w:rFonts w:ascii="Times New Roman" w:hAnsi="Times New Roman" w:cs="Times New Roman"/>
          <w:sz w:val="28"/>
          <w:szCs w:val="28"/>
        </w:rPr>
        <w:t>7</w:t>
      </w:r>
    </w:p>
    <w:p w14:paraId="1D5E5B03" w14:textId="3DDA1300" w:rsidR="009954AF" w:rsidRPr="00D70E8B" w:rsidRDefault="00E864A7" w:rsidP="00D70E8B">
      <w:pPr>
        <w:pStyle w:val="a4"/>
        <w:numPr>
          <w:ilvl w:val="0"/>
          <w:numId w:val="54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0E8B">
        <w:rPr>
          <w:rFonts w:ascii="Times New Roman" w:hAnsi="Times New Roman" w:cs="Times New Roman"/>
          <w:sz w:val="28"/>
          <w:szCs w:val="28"/>
        </w:rPr>
        <w:t>П</w:t>
      </w:r>
      <w:r w:rsidR="003949EB" w:rsidRPr="00D70E8B">
        <w:rPr>
          <w:rFonts w:ascii="Times New Roman" w:hAnsi="Times New Roman" w:cs="Times New Roman"/>
          <w:sz w:val="28"/>
          <w:szCs w:val="28"/>
        </w:rPr>
        <w:t>роцесс</w:t>
      </w:r>
      <w:r w:rsidR="00271E01" w:rsidRPr="00D70E8B">
        <w:rPr>
          <w:rFonts w:ascii="Times New Roman" w:hAnsi="Times New Roman" w:cs="Times New Roman"/>
          <w:sz w:val="28"/>
          <w:szCs w:val="28"/>
        </w:rPr>
        <w:t xml:space="preserve"> и формы </w:t>
      </w:r>
      <w:r w:rsidR="003949EB" w:rsidRPr="00D70E8B">
        <w:rPr>
          <w:rFonts w:ascii="Times New Roman" w:hAnsi="Times New Roman" w:cs="Times New Roman"/>
          <w:sz w:val="28"/>
          <w:szCs w:val="28"/>
        </w:rPr>
        <w:t>адаптации на рабочем месте</w:t>
      </w:r>
      <w:r w:rsidR="00183E25" w:rsidRPr="00D70E8B">
        <w:rPr>
          <w:rFonts w:ascii="Times New Roman" w:hAnsi="Times New Roman" w:cs="Times New Roman"/>
          <w:sz w:val="28"/>
          <w:szCs w:val="28"/>
        </w:rPr>
        <w:t xml:space="preserve">. . . . . . . . . . . . . . . </w:t>
      </w:r>
      <w:proofErr w:type="gramStart"/>
      <w:r w:rsidR="00183E25" w:rsidRPr="00D70E8B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183E25" w:rsidRPr="00D70E8B">
        <w:rPr>
          <w:rFonts w:ascii="Times New Roman" w:hAnsi="Times New Roman" w:cs="Times New Roman"/>
          <w:sz w:val="28"/>
          <w:szCs w:val="28"/>
        </w:rPr>
        <w:t xml:space="preserve"> </w:t>
      </w:r>
      <w:r w:rsidR="00D70E8B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74C18431" w14:textId="3EF941BD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7B5BC5E6" w14:textId="0AC40B62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DF567C6" w14:textId="6A9AE11B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52BAC244" w14:textId="61BB9566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745F5D11" w14:textId="09824E6A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6706E816" w14:textId="0F027AF2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6D335F6B" w14:textId="66E06CFA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4AC19C3E" w14:textId="0093E62C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44F1CBD3" w14:textId="0B252D15" w:rsidR="009954AF" w:rsidRDefault="009954AF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3DBB2CA0" w14:textId="5162E9C3" w:rsidR="00193890" w:rsidRDefault="00193890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5AAECEC1" w14:textId="7F3EB80C" w:rsidR="0028093B" w:rsidRDefault="0028093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2427A0D1" w14:textId="1F514087" w:rsidR="0028093B" w:rsidRDefault="0028093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0B254347" w14:textId="77777777" w:rsidR="0028093B" w:rsidRDefault="0028093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721E67AC" w14:textId="44230509" w:rsidR="00F764EE" w:rsidRDefault="00F764EE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0E8509F5" w14:textId="20DBADC2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26A5B655" w14:textId="3E509FF7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36158C57" w14:textId="73B5B5A0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D05BB08" w14:textId="7FE4D7C7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0936DE23" w14:textId="18F4AD79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7DAFBCBE" w14:textId="59E8B14B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4EE67638" w14:textId="7A52125D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399779B0" w14:textId="0324312E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E7F55D4" w14:textId="160C6EA0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75FCBAFA" w14:textId="7B9DF444" w:rsidR="003949EB" w:rsidRDefault="003949EB" w:rsidP="0080107A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D2A2AD2" w14:textId="03A612F9" w:rsidR="00193890" w:rsidRPr="005F7E59" w:rsidRDefault="000D1436" w:rsidP="000C0A4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F7E59" w:rsidRPr="005F7E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59381DA" w14:textId="77777777" w:rsidR="00E864A7" w:rsidRDefault="000D1436" w:rsidP="00E864A7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4A7" w:rsidRPr="00567A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Важнейшим элементом социализации молодежи с </w:t>
      </w:r>
      <w:r w:rsidR="00E86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инвалидностью и/или с </w:t>
      </w:r>
      <w:r w:rsidR="00E864A7" w:rsidRPr="00567A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ограниченными возможностями здоровья является получение ими профессионального образования, актуального на рынке труда и перспективного для конкретного трудоустройства.  </w:t>
      </w:r>
    </w:p>
    <w:p w14:paraId="1C19E1C4" w14:textId="516F14B0" w:rsidR="008A1325" w:rsidRPr="00E864A7" w:rsidRDefault="00E864A7" w:rsidP="00E864A7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8A1325" w:rsidRPr="008A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профессии – одно из важных решений на жизненном пути человека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A1325" w:rsidRPr="008A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этого выбора зависит качество трудовой жизни, в которой выстраивается профессиональная карьера, зарабатывается материальное благополучие. </w:t>
      </w:r>
    </w:p>
    <w:p w14:paraId="7B70003E" w14:textId="77777777" w:rsidR="00810E27" w:rsidRDefault="00E864A7" w:rsidP="00810E27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567AA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- является основной сферой жизнедеятельности. Она включает в себя социальные контакты, вносит распорядок в повседневную жизнь, именно здесь осознается чувство необходимости конкретного человека для общества. Давая материальную поддержку, работа обеспечивает независимость человека.</w:t>
      </w:r>
    </w:p>
    <w:p w14:paraId="2DF4C013" w14:textId="02DBC7BD" w:rsidR="008A1325" w:rsidRDefault="00810E27" w:rsidP="00810E27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8B0A39" w:rsidRPr="008B0A3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Выпускник с инвалидностью и/или с ОВЗ на предоставленном ему рабочем месте приобретает и совершенствует профессиональные знания, умения и навыки работы с учетом полученной или имеющейся у него специальности (профессии), восстанавливает и развивает трудовые способности и закрепляет их в процессе работы.</w:t>
      </w:r>
      <w:bookmarkStart w:id="0" w:name="_Hlk42243510"/>
    </w:p>
    <w:p w14:paraId="4814F2C4" w14:textId="0AB34DBF" w:rsidR="00810E27" w:rsidRPr="00567AA1" w:rsidRDefault="00810E27" w:rsidP="00810E27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67A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Работодатели не должны оставаться равнодушными к проблемам этих людей. Предприятия должны оснащаться специализированным оборудованием для инвалидов, чтобы они чувствовали себя полноценными людьми, способными к трудовой деятельности, чтобы ощущали себя на равных со здоровыми.  </w:t>
      </w:r>
    </w:p>
    <w:p w14:paraId="2B7E508C" w14:textId="52A18A1D" w:rsidR="00810E27" w:rsidRDefault="00810E27" w:rsidP="00BD6AA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Занятость и трудоустройство лиц с инвалидностью и/или с ОВЗ выступает актуальной проблемой как для выпускников, так и для профессиональных образовательных организаций и требует постоянного совершенствования.</w:t>
      </w:r>
    </w:p>
    <w:p w14:paraId="674E5672" w14:textId="6D12271C" w:rsidR="00BD6AA9" w:rsidRPr="00810E27" w:rsidRDefault="00BD6AA9" w:rsidP="00BD6AA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Таким образом, результатом обучения студентов с инвалидностью и/или ОВЗ должно выступать не только формирование профессиональных компетенций, но и трудоустройство выпускников в соответствии с полученной специальностью (профессией). Тем не менее, трудоустройство выпускника должно сопровождаться помощью в адаптации к профессиональной деятельности со стороны специалистов образовательной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организации. Выполнение таких задач следует возложить на специально созданный Центр или отдел содействия трудоустройству выпускников.</w:t>
      </w:r>
    </w:p>
    <w:p w14:paraId="691789B1" w14:textId="578A602D" w:rsidR="00436994" w:rsidRDefault="00436994" w:rsidP="004369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&amp;quot" w:eastAsiaTheme="minorHAnsi" w:hAnsi="&amp;quot"/>
          <w:color w:val="333333"/>
          <w:sz w:val="27"/>
          <w:szCs w:val="27"/>
          <w:lang w:eastAsia="en-US"/>
        </w:rPr>
        <w:t xml:space="preserve">             </w:t>
      </w:r>
    </w:p>
    <w:p w14:paraId="1AB5E57D" w14:textId="4A31844E" w:rsidR="00436994" w:rsidRPr="008A1325" w:rsidRDefault="00436994" w:rsidP="0019179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14:paraId="2766301A" w14:textId="659735AF" w:rsidR="003E40B4" w:rsidRPr="00436994" w:rsidRDefault="003E40B4" w:rsidP="00436994">
      <w:pPr>
        <w:tabs>
          <w:tab w:val="left" w:pos="2430"/>
        </w:tabs>
        <w:spacing w:after="0"/>
        <w:jc w:val="both"/>
        <w:rPr>
          <w:b/>
        </w:rPr>
      </w:pPr>
      <w:bookmarkStart w:id="1" w:name="_Hlk40791332"/>
      <w:bookmarkEnd w:id="0"/>
    </w:p>
    <w:p w14:paraId="56042480" w14:textId="4F4F264C" w:rsidR="005C4ED1" w:rsidRPr="00067D77" w:rsidRDefault="00A85957" w:rsidP="00067D7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42238438"/>
      <w:r w:rsidRPr="00067D7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правовая основа содействия трудоустройству</w:t>
      </w:r>
    </w:p>
    <w:p w14:paraId="70CA885C" w14:textId="2A7CFEF0" w:rsidR="00A85957" w:rsidRPr="00067D77" w:rsidRDefault="00A85957" w:rsidP="00067D77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инвалидов и лиц с ограниченными возможностями здоровья</w:t>
      </w:r>
    </w:p>
    <w:p w14:paraId="70E4FDE8" w14:textId="315D3024" w:rsidR="00A85957" w:rsidRPr="00191798" w:rsidRDefault="00A85957" w:rsidP="00A8595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F4BB4F9" w14:textId="0D634B64" w:rsidR="00A85957" w:rsidRPr="00191798" w:rsidRDefault="00D55570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9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85957" w:rsidRPr="00191798">
        <w:rPr>
          <w:rFonts w:ascii="Times New Roman" w:eastAsia="Times New Roman" w:hAnsi="Times New Roman" w:cs="Times New Roman"/>
          <w:sz w:val="28"/>
          <w:szCs w:val="28"/>
        </w:rPr>
        <w:t xml:space="preserve">Нормативной и правовой основой содействия трудоустройству инвалидов и лиц с ограниченными возможностями здоровья (далее - ОВЗ), обучающихся в профессиональных образовательных организациях являются: </w:t>
      </w:r>
    </w:p>
    <w:p w14:paraId="56255C13" w14:textId="232AD26F" w:rsidR="00A85957" w:rsidRPr="00191798" w:rsidRDefault="00A85957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98">
        <w:rPr>
          <w:rFonts w:ascii="Times New Roman" w:eastAsia="Times New Roman" w:hAnsi="Times New Roman" w:cs="Times New Roman"/>
          <w:sz w:val="28"/>
          <w:szCs w:val="28"/>
        </w:rPr>
        <w:t xml:space="preserve">-   Конвенция ООН «О правах инвалидов» от 13 декабря 2006 года; </w:t>
      </w:r>
    </w:p>
    <w:p w14:paraId="3BFF94C2" w14:textId="77777777" w:rsidR="00A85957" w:rsidRPr="00191798" w:rsidRDefault="00A85957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98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Федеральный закон Российской Федерации от 29 декабря 2012 года № 273-Ф3 «Об образовании в Российской Федерации»; </w:t>
      </w:r>
    </w:p>
    <w:p w14:paraId="4F93568E" w14:textId="77777777" w:rsidR="00A85957" w:rsidRPr="00191798" w:rsidRDefault="00A85957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98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Федеральный закон Российской Федерации от 24 ноября 1995 года № 181-ФЗ «О социальной защите инвалидов в Российской Федерации»; </w:t>
      </w:r>
    </w:p>
    <w:p w14:paraId="351000FA" w14:textId="77777777" w:rsidR="00A85957" w:rsidRPr="00191798" w:rsidRDefault="00A85957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98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Федеральный закон Российской Федерации от 19 апреля 1991 года № 10321 «О занятости населения в Российской Федерации»; </w:t>
      </w:r>
    </w:p>
    <w:p w14:paraId="6A1EC786" w14:textId="77777777" w:rsidR="00191798" w:rsidRPr="00191798" w:rsidRDefault="00A85957" w:rsidP="00191798">
      <w:pPr>
        <w:pStyle w:val="Default"/>
        <w:jc w:val="both"/>
        <w:rPr>
          <w:color w:val="auto"/>
          <w:sz w:val="28"/>
          <w:szCs w:val="28"/>
        </w:rPr>
      </w:pPr>
      <w:r w:rsidRPr="00191798">
        <w:rPr>
          <w:rFonts w:eastAsia="Times New Roman"/>
          <w:color w:val="auto"/>
          <w:sz w:val="28"/>
          <w:szCs w:val="28"/>
        </w:rPr>
        <w:t xml:space="preserve">-  </w:t>
      </w:r>
      <w:r w:rsidR="00191798" w:rsidRPr="00191798">
        <w:rPr>
          <w:color w:val="auto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политики;</w:t>
      </w:r>
    </w:p>
    <w:p w14:paraId="701EEFA9" w14:textId="5F4C604B" w:rsidR="00191798" w:rsidRPr="00191798" w:rsidRDefault="00191798" w:rsidP="00191798">
      <w:pPr>
        <w:pStyle w:val="Default"/>
        <w:jc w:val="both"/>
        <w:rPr>
          <w:color w:val="auto"/>
          <w:sz w:val="28"/>
          <w:szCs w:val="28"/>
        </w:rPr>
      </w:pPr>
      <w:r w:rsidRPr="00191798">
        <w:rPr>
          <w:color w:val="auto"/>
          <w:sz w:val="28"/>
          <w:szCs w:val="28"/>
        </w:rPr>
        <w:t>- Распоряжение Правительства РФ от 10 мая 2017 года № 893-р «Об утверждении Плана мероприятий по повышению уровня занятости инвалидов на 2017-2020 годы»</w:t>
      </w:r>
    </w:p>
    <w:p w14:paraId="675902E7" w14:textId="6826FF84" w:rsidR="00D72B2C" w:rsidRDefault="00D72B2C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C4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 xml:space="preserve">риказ Минтруда России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</w:t>
      </w:r>
    </w:p>
    <w:p w14:paraId="564B14C9" w14:textId="224DF495" w:rsidR="00D72B2C" w:rsidRDefault="00D72B2C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4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>риказ Минтруда России от 23 августа 2013 года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 xml:space="preserve">(профессии), трудоустройства, прохождения профессионального обучения и получения дополнительного профессионального образования»; </w:t>
      </w:r>
    </w:p>
    <w:p w14:paraId="2029F180" w14:textId="327108C8" w:rsidR="00D72B2C" w:rsidRDefault="00D72B2C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4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 xml:space="preserve">риказ Минобрнауки России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14:paraId="3E90EE8E" w14:textId="4B057D15" w:rsidR="00D72B2C" w:rsidRDefault="00D72B2C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="005C4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 xml:space="preserve">риказ Минобрнауки России от 9 ноября 2015 года № 1309 «Об утверждении Порядка обеспечения;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14:paraId="45402BE8" w14:textId="77777777" w:rsidR="005C4ED1" w:rsidRDefault="00D72B2C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>Межведомственный комплексный план мероприятий по обеспечению доступности профессионального образования для инвалидов и лиц с ограниченными возможностями здоровья на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 xml:space="preserve">16-2018 годы, утвержденный Заместителем Председателя Правительства Российской Федерации О.Ю. Голодец 23 мая 2016 года № З467п-П8; </w:t>
      </w:r>
    </w:p>
    <w:p w14:paraId="3AF6326C" w14:textId="77777777" w:rsidR="005C4ED1" w:rsidRDefault="005C4ED1" w:rsidP="00A8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от 26 декабря 2014 года № 06-2412вн; </w:t>
      </w:r>
    </w:p>
    <w:p w14:paraId="17B8144E" w14:textId="354FE3A4" w:rsidR="003E40B4" w:rsidRDefault="005C4ED1" w:rsidP="0043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от 20 апреля 2015 года № 06-83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="00A85957" w:rsidRPr="00A8595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14:paraId="54DCD9C7" w14:textId="04CDCCE7" w:rsidR="00D55570" w:rsidRDefault="00D55570" w:rsidP="0043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A60A7" w14:textId="77777777" w:rsidR="00D55570" w:rsidRPr="00436994" w:rsidRDefault="00D55570" w:rsidP="0043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4AF62" w14:textId="607BF156" w:rsidR="002A2675" w:rsidRPr="008B0A39" w:rsidRDefault="002A2675" w:rsidP="002A26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42241267"/>
      <w:r w:rsidRPr="002A267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взаимодействия выпускников с инвалидностью</w:t>
      </w:r>
      <w:r w:rsidR="003A4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и/или с ОВЗ</w:t>
      </w:r>
      <w:r w:rsidRPr="002A2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потенциальными работодателями</w:t>
      </w:r>
    </w:p>
    <w:p w14:paraId="32F6206E" w14:textId="77777777" w:rsidR="008B0A39" w:rsidRPr="002A2675" w:rsidRDefault="008B0A39" w:rsidP="008B0A3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4DD00067" w14:textId="4B947CC3" w:rsidR="008B0A39" w:rsidRDefault="008B0A39" w:rsidP="002A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2675" w:rsidRPr="002A267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потенциальными работодателями предполагает ведение базы данных предприятий, готовых трудоустраивать инвалидов, специализированных предприятий инвалидов, а также предприятий, имеющих квоты на трудоустройство указанной категории. </w:t>
      </w:r>
    </w:p>
    <w:p w14:paraId="13B59FD5" w14:textId="42F320AB" w:rsidR="008B0A39" w:rsidRDefault="008B0A39" w:rsidP="002A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2675" w:rsidRPr="002A2675">
        <w:rPr>
          <w:rFonts w:ascii="Times New Roman" w:eastAsia="Times New Roman" w:hAnsi="Times New Roman" w:cs="Times New Roman"/>
          <w:sz w:val="28"/>
          <w:szCs w:val="28"/>
        </w:rPr>
        <w:t xml:space="preserve">В базе данных необходимо аккумулировать информацию по количеству вакансий для соответствующих нозологических групп, созданных специальных условиях труда по видам деятельности. </w:t>
      </w:r>
    </w:p>
    <w:p w14:paraId="621CBC2F" w14:textId="4A613991" w:rsidR="008B0A39" w:rsidRDefault="008B0A39" w:rsidP="002A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2675" w:rsidRPr="002A2675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распространенным способом взаимодействия образовательных организаций и работодателей является организация ярмарок вакансий. При проведении таких мероприятий представители предприятий проводят собеседования и индивидуальные консультации с претендентами на рабочее место, ведут разъяснительную работу, информируют о созданных для лиц с инвалидностью и ОВЗ специальных условиях труда. При посещении ярмарок вакансий, проводимых вне образовательной организации, специалисты, ответственные за содействие трудоустройству инвалидов и лиц с ОВЗ, должны удостовериться в том, что не возникнет проблем с </w:t>
      </w:r>
      <w:r w:rsidR="002A2675" w:rsidRPr="002A26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архитектурной доступностью, а также будет обеспечена возможность коммуникации между представителями работодателей и трудоустраивающихся. </w:t>
      </w:r>
    </w:p>
    <w:p w14:paraId="6F154F3C" w14:textId="4CEAB07E" w:rsidR="003A4F71" w:rsidRDefault="008B0A39" w:rsidP="002A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2675" w:rsidRPr="002A267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общественными организациями инвалидов (Всероссийским обществом инвалидов, Всероссийским обществом глухих, Всероссийским обществом слепых) позволяет образовательным организациям расширить возможности трудоустройства выпускников-инвалидов, поскольку такие общественные организации имеют как собственную производственную базу, так и информацию о вакансиях в конкретном субъекте Российской Федерации. </w:t>
      </w:r>
    </w:p>
    <w:p w14:paraId="530912D9" w14:textId="5991A178" w:rsidR="002A2675" w:rsidRPr="002A2675" w:rsidRDefault="003A4F71" w:rsidP="002A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2675" w:rsidRPr="002A2675">
        <w:rPr>
          <w:rFonts w:ascii="Times New Roman" w:eastAsia="Times New Roman" w:hAnsi="Times New Roman" w:cs="Times New Roman"/>
          <w:sz w:val="28"/>
          <w:szCs w:val="28"/>
        </w:rPr>
        <w:t>Важным аспектов деятельности структуры, ответственной за содействие в трудоустройстве, является организация сопровождения выпускников-инвалидов и лиц с ОВЗ при трудоустройстве и адаптации на рабочем месте. Для этого рекомендовано за каждым лицом с инвалидностью и ОВЗ при трудоустройстве и во время адаптационного периода на рабочем месте закреплять специалиста из образовательной организации.</w:t>
      </w:r>
    </w:p>
    <w:p w14:paraId="36C431F8" w14:textId="1BB93EE8" w:rsidR="00436994" w:rsidRDefault="00D55570" w:rsidP="004369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436994" w:rsidRPr="008A1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 организованное сопровождение студентов, имеющих инвалидность или ОВЗ в образовательной организации начиная от профориентации до сопровождения при трудоустройстве, позволяет решать задачи реализации их образовательных потребностей, интеграции в общество и адаптации на рынке труда, защиты их прав, развития их жизненных, социальных и профессиональных компетенций.</w:t>
      </w:r>
    </w:p>
    <w:p w14:paraId="4CAF78E8" w14:textId="6E0E280E" w:rsidR="00436994" w:rsidRDefault="00436994" w:rsidP="00D555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A1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Одним из приоритетных направлений развития </w:t>
      </w:r>
      <w:r w:rsidR="00067D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профессиональной образовательной организации</w:t>
      </w:r>
      <w:r w:rsidRPr="008A1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является развитие социального партнерства, нацеленного на максимальное согласование и реализацию интересов всех участников этого процесса.</w:t>
      </w:r>
    </w:p>
    <w:p w14:paraId="02BE3201" w14:textId="2F565A46" w:rsidR="00436994" w:rsidRPr="008A1325" w:rsidRDefault="00D55570" w:rsidP="00D555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36994" w:rsidRPr="008A1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Совместная работа с широким кругом предприятий и организаций во многом позволяет решить следующие задачи:</w:t>
      </w:r>
    </w:p>
    <w:p w14:paraId="5590FC0C" w14:textId="3E1C9F6A" w:rsidR="00436994" w:rsidRPr="008A1325" w:rsidRDefault="00436994" w:rsidP="00D5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1325">
        <w:rPr>
          <w:rFonts w:ascii="Times New Roman" w:eastAsia="Times New Roman" w:hAnsi="Times New Roman" w:cs="Times New Roman"/>
          <w:sz w:val="28"/>
          <w:szCs w:val="28"/>
        </w:rPr>
        <w:t>создание постоянных мест производственной практики;</w:t>
      </w:r>
    </w:p>
    <w:p w14:paraId="58545E0E" w14:textId="5465E14D" w:rsidR="00436994" w:rsidRPr="008A1325" w:rsidRDefault="00436994" w:rsidP="00D5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1325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выпускников;</w:t>
      </w:r>
    </w:p>
    <w:p w14:paraId="37A92A02" w14:textId="1ED1FD35" w:rsidR="00436994" w:rsidRPr="008A1325" w:rsidRDefault="00436994" w:rsidP="00D5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325">
        <w:rPr>
          <w:rFonts w:ascii="Times New Roman" w:eastAsia="Times New Roman" w:hAnsi="Times New Roman" w:cs="Times New Roman"/>
          <w:sz w:val="28"/>
          <w:szCs w:val="28"/>
        </w:rPr>
        <w:t>аттестация выпускников с привлечением социальных партнёров- работодателей;</w:t>
      </w:r>
    </w:p>
    <w:p w14:paraId="6FBD7048" w14:textId="6F0B394E" w:rsidR="00436994" w:rsidRPr="008A1325" w:rsidRDefault="00436994" w:rsidP="00D5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55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132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социальных партнеров – работодателей к участию в конкурсах профессионального мастерства </w:t>
      </w:r>
      <w:proofErr w:type="spellStart"/>
      <w:r w:rsidRPr="008A1325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8A1325">
        <w:rPr>
          <w:rFonts w:ascii="Times New Roman" w:eastAsia="Times New Roman" w:hAnsi="Times New Roman" w:cs="Times New Roman"/>
          <w:sz w:val="28"/>
          <w:szCs w:val="28"/>
        </w:rPr>
        <w:t>, конкурсов профессионального мастерства инвалидов и лиц с ОВЗ «Абилимпикс», а также олимпиад профессионального мастерства, в качестве независимых экспертов.</w:t>
      </w:r>
    </w:p>
    <w:p w14:paraId="0A450994" w14:textId="134DC564" w:rsidR="002A2675" w:rsidRPr="00D55570" w:rsidRDefault="002A2675" w:rsidP="00D55570">
      <w:pPr>
        <w:spacing w:after="160" w:line="259" w:lineRule="auto"/>
        <w:rPr>
          <w:rFonts w:ascii="Segoe UI" w:eastAsiaTheme="minorHAnsi" w:hAnsi="Segoe UI" w:cs="Segoe UI"/>
          <w:color w:val="3A3A3A"/>
          <w:shd w:val="clear" w:color="auto" w:fill="FFFFFF"/>
          <w:lang w:eastAsia="en-US"/>
        </w:rPr>
      </w:pPr>
    </w:p>
    <w:p w14:paraId="4F6C460E" w14:textId="15188DB0" w:rsidR="003A4F71" w:rsidRPr="003A4F71" w:rsidRDefault="00D55570" w:rsidP="003A4F71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Hlk42241988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  </w:t>
      </w:r>
      <w:r w:rsidR="003A4F71" w:rsidRPr="003A4F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Организация мероприятий по сопровождению </w:t>
      </w:r>
      <w:r w:rsidR="003A4F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выпускников</w:t>
      </w:r>
      <w:r w:rsidR="00BF681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A4F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 </w:t>
      </w:r>
      <w:r w:rsidR="00BF681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A4F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инвалидностью и/или с ОВЗ </w:t>
      </w:r>
      <w:r w:rsidR="003A4F71" w:rsidRPr="003A4F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трудоустройстве</w:t>
      </w:r>
    </w:p>
    <w:bookmarkEnd w:id="4"/>
    <w:p w14:paraId="4631042C" w14:textId="77777777" w:rsidR="003A4F71" w:rsidRPr="003A4F71" w:rsidRDefault="003A4F71" w:rsidP="003A4F71">
      <w:pPr>
        <w:pStyle w:val="a4"/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01B85C" w14:textId="7BF6FCE0" w:rsidR="003A4F71" w:rsidRPr="00D55570" w:rsidRDefault="00D55570" w:rsidP="00067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мероприятий по сопровождению выпускников с инвалидностью и/или с ОВЗ включает</w:t>
      </w:r>
      <w:r w:rsidR="003A4F71" w:rsidRPr="00D555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24FF4CD" w14:textId="7A4DE6BE" w:rsidR="00BF681D" w:rsidRPr="00D55570" w:rsidRDefault="00BF681D" w:rsidP="00067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с инвалидом-выпускником</w:t>
      </w: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и/или с ОВЗ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уточнения его пожеланий и готовности к реализации мер по трудоустройству, информирования его об имеющихся возможностях содействия занятости, содействия в составлении резюме, направления его работодателям; </w:t>
      </w:r>
    </w:p>
    <w:p w14:paraId="5EADC776" w14:textId="43D21C4D" w:rsidR="00BF681D" w:rsidRPr="00D55570" w:rsidRDefault="00BF681D" w:rsidP="00067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инвалида при взаимодействии с работодателем, в том числе на собеседовании; </w:t>
      </w:r>
    </w:p>
    <w:p w14:paraId="752433B8" w14:textId="77CFCF3A" w:rsidR="00BF681D" w:rsidRPr="00D55570" w:rsidRDefault="00BF681D" w:rsidP="00067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маршрута его передвижения до места работы и по территории организации; </w:t>
      </w:r>
    </w:p>
    <w:p w14:paraId="20867F97" w14:textId="144823D8" w:rsidR="00BF681D" w:rsidRPr="00D55570" w:rsidRDefault="00BF681D" w:rsidP="00067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обеспечения доступности для него необходимых служебных помещений и информации; </w:t>
      </w:r>
    </w:p>
    <w:p w14:paraId="558602EA" w14:textId="77777777" w:rsidR="00BF681D" w:rsidRPr="00D55570" w:rsidRDefault="00BF681D" w:rsidP="00067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мероприятий по оснащению (оборудованию) специального рабочего места и особенности распорядка рабочего дня инвалида с учетом норм трудового законодательства; </w:t>
      </w:r>
    </w:p>
    <w:p w14:paraId="7482996C" w14:textId="59C60D29" w:rsidR="002A2675" w:rsidRDefault="00BF681D" w:rsidP="00067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3A4F71" w:rsidRPr="00D55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консультирование работодателей по вопросам создания условий и организации помощи инвалидам при освоении ими трудовых обязанностей; и др. </w:t>
      </w:r>
    </w:p>
    <w:p w14:paraId="1DF3C872" w14:textId="77777777" w:rsidR="00D55570" w:rsidRPr="004712FA" w:rsidRDefault="00D55570" w:rsidP="00067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63772" w14:textId="666AAC1A" w:rsidR="003949EB" w:rsidRPr="003949EB" w:rsidRDefault="00710772" w:rsidP="003949E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949EB" w:rsidRPr="003949EB">
        <w:rPr>
          <w:b/>
          <w:bCs/>
          <w:sz w:val="28"/>
          <w:szCs w:val="28"/>
        </w:rPr>
        <w:t>роцесс адаптации на рабочем месте</w:t>
      </w:r>
    </w:p>
    <w:p w14:paraId="2EF19F21" w14:textId="77777777" w:rsidR="00710772" w:rsidRDefault="00710772" w:rsidP="007107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D693AA0" w14:textId="5ED58E77" w:rsidR="00710772" w:rsidRDefault="00710772" w:rsidP="00AC19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5570">
        <w:rPr>
          <w:color w:val="000000"/>
          <w:sz w:val="28"/>
          <w:szCs w:val="28"/>
        </w:rPr>
        <w:t xml:space="preserve">    </w:t>
      </w:r>
      <w:r w:rsidRPr="00710772">
        <w:rPr>
          <w:color w:val="000000"/>
          <w:sz w:val="28"/>
          <w:szCs w:val="28"/>
        </w:rPr>
        <w:t xml:space="preserve">Выпускникам с </w:t>
      </w:r>
      <w:r>
        <w:rPr>
          <w:color w:val="000000"/>
          <w:sz w:val="28"/>
          <w:szCs w:val="28"/>
        </w:rPr>
        <w:t xml:space="preserve">инвалидностью и/или </w:t>
      </w:r>
      <w:r w:rsidRPr="00710772">
        <w:rPr>
          <w:color w:val="000000"/>
          <w:sz w:val="28"/>
          <w:szCs w:val="28"/>
        </w:rPr>
        <w:t>ОВЗ сложнее адаптироваться и закрепиться на рабочем месте. Это зависит не только от самого человека, но и от окружающих, которые должны обладать не только толерантностью, сочувствием, но и желанием помогать друг другу.</w:t>
      </w:r>
    </w:p>
    <w:p w14:paraId="270DA1F7" w14:textId="72117A3E" w:rsidR="00CC1E0A" w:rsidRDefault="00710772" w:rsidP="00C51C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5570">
        <w:rPr>
          <w:color w:val="000000"/>
          <w:sz w:val="28"/>
          <w:szCs w:val="28"/>
        </w:rPr>
        <w:t xml:space="preserve">    </w:t>
      </w:r>
      <w:r w:rsidR="00CC1E0A">
        <w:rPr>
          <w:color w:val="000000"/>
          <w:sz w:val="28"/>
          <w:szCs w:val="28"/>
        </w:rPr>
        <w:t>Адаптация – процесс и результат успешного приспособления, привыкания к условиям труда на новом рабочем месте.</w:t>
      </w:r>
    </w:p>
    <w:p w14:paraId="39529B7D" w14:textId="0AC6B23E" w:rsidR="00C51CA7" w:rsidRPr="00C51CA7" w:rsidRDefault="00C51CA7" w:rsidP="00C51CA7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B3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 – это зачастую долгий процесс, и каждый человек проживает данный период абсолютно по-разному. Это происходит исходя из </w:t>
      </w:r>
      <w:proofErr w:type="gramStart"/>
      <w:r w:rsidRPr="006B3A6F">
        <w:rPr>
          <w:rFonts w:ascii="Times New Roman" w:eastAsia="Times New Roman" w:hAnsi="Times New Roman" w:cs="Times New Roman"/>
          <w:color w:val="000000"/>
          <w:sz w:val="28"/>
          <w:szCs w:val="28"/>
        </w:rPr>
        <w:t>его  психологического</w:t>
      </w:r>
      <w:proofErr w:type="gramEnd"/>
      <w:r w:rsidRPr="006B3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состояния, условий, нового коллектива и множества других факторов. Поэтому не стоит огорчаться, если адаптационный период длится чуть дольше обычного или отсутствует вообще.</w:t>
      </w:r>
    </w:p>
    <w:p w14:paraId="3123D5B7" w14:textId="77777777" w:rsidR="00C51CA7" w:rsidRPr="00067D77" w:rsidRDefault="00C51CA7" w:rsidP="00C51CA7">
      <w:pPr>
        <w:pStyle w:val="a3"/>
        <w:spacing w:before="0" w:beforeAutospacing="0" w:after="285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lastRenderedPageBreak/>
        <w:t xml:space="preserve">         </w:t>
      </w:r>
      <w:r w:rsidRPr="00067D77">
        <w:rPr>
          <w:b/>
          <w:bCs/>
          <w:sz w:val="28"/>
          <w:szCs w:val="28"/>
          <w:shd w:val="clear" w:color="auto" w:fill="FFFFFF"/>
        </w:rPr>
        <w:t>Формы адаптации</w:t>
      </w:r>
      <w:r w:rsidRPr="00067D77">
        <w:rPr>
          <w:sz w:val="28"/>
          <w:szCs w:val="28"/>
          <w:shd w:val="clear" w:color="auto" w:fill="FFFFFF"/>
        </w:rPr>
        <w:t xml:space="preserve">: </w:t>
      </w:r>
    </w:p>
    <w:p w14:paraId="46CA9603" w14:textId="77777777" w:rsidR="00C51CA7" w:rsidRPr="00067D77" w:rsidRDefault="00C51CA7" w:rsidP="00C51CA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67D77">
        <w:rPr>
          <w:sz w:val="28"/>
          <w:szCs w:val="28"/>
          <w:shd w:val="clear" w:color="auto" w:fill="FFFFFF"/>
        </w:rPr>
        <w:t xml:space="preserve">-   наставничество (оказание помощи на начальном этапе работы более опытным сотрудником путем консультирования, ввода в курс дела, помощь в знакомстве с коллективом); </w:t>
      </w:r>
    </w:p>
    <w:p w14:paraId="30629D36" w14:textId="77777777" w:rsidR="00C51CA7" w:rsidRPr="00067D77" w:rsidRDefault="00C51CA7" w:rsidP="00C51CA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67D77">
        <w:rPr>
          <w:sz w:val="28"/>
          <w:szCs w:val="28"/>
          <w:shd w:val="clear" w:color="auto" w:fill="FFFFFF"/>
        </w:rPr>
        <w:t xml:space="preserve">-    посещение тренингов и семинаров (обучение и развитие определенных навыков работника, например, коммуникативных, подготовка презентаций, развитие стрессоустойчивости и прочее); </w:t>
      </w:r>
    </w:p>
    <w:p w14:paraId="64E9C455" w14:textId="43EAB73E" w:rsidR="00C51CA7" w:rsidRPr="00067D77" w:rsidRDefault="00C51CA7" w:rsidP="00C51CA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67D77">
        <w:rPr>
          <w:sz w:val="28"/>
          <w:szCs w:val="28"/>
          <w:shd w:val="clear" w:color="auto" w:fill="FFFFFF"/>
        </w:rPr>
        <w:t xml:space="preserve">-       беседа (ознакомительная беседа новичка с руководителем, сотрудником отдела кадров и др.); </w:t>
      </w:r>
    </w:p>
    <w:p w14:paraId="771DE983" w14:textId="77777777" w:rsidR="00C51CA7" w:rsidRPr="00067D77" w:rsidRDefault="00C51CA7" w:rsidP="00C51CA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67D77">
        <w:rPr>
          <w:sz w:val="28"/>
          <w:szCs w:val="28"/>
          <w:shd w:val="clear" w:color="auto" w:fill="FFFFFF"/>
        </w:rPr>
        <w:t xml:space="preserve">-   специализированная программа (например, обучающие фильмы или командные ролевые игры, направленные на сплочение коллектива); </w:t>
      </w:r>
    </w:p>
    <w:p w14:paraId="5194315D" w14:textId="77777777" w:rsidR="00C51CA7" w:rsidRPr="00067D77" w:rsidRDefault="00C51CA7" w:rsidP="00C51CA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67D77">
        <w:rPr>
          <w:sz w:val="28"/>
          <w:szCs w:val="28"/>
          <w:shd w:val="clear" w:color="auto" w:fill="FFFFFF"/>
        </w:rPr>
        <w:t xml:space="preserve">-  экскурсия (обзорная экскурсия по организации, ее структурным подразделениям, территории, ознакомление с сотрудниками, и др.); </w:t>
      </w:r>
    </w:p>
    <w:p w14:paraId="3D36907B" w14:textId="77777777" w:rsidR="00C51CA7" w:rsidRPr="00067D77" w:rsidRDefault="00C51CA7" w:rsidP="00C51C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  <w:shd w:val="clear" w:color="auto" w:fill="FFFFFF"/>
        </w:rPr>
        <w:t xml:space="preserve">-     прочие методы (корпоративные мероприятия, аттестации, тестирования, обучения и т. д.). </w:t>
      </w:r>
    </w:p>
    <w:p w14:paraId="71519466" w14:textId="77777777" w:rsidR="00C51CA7" w:rsidRPr="00067D77" w:rsidRDefault="00C51CA7" w:rsidP="00C51CA7">
      <w:pPr>
        <w:pStyle w:val="a3"/>
        <w:spacing w:before="0" w:beforeAutospacing="0" w:after="0" w:afterAutospacing="0"/>
        <w:rPr>
          <w:sz w:val="28"/>
          <w:szCs w:val="28"/>
        </w:rPr>
      </w:pPr>
      <w:r w:rsidRPr="00067D77">
        <w:rPr>
          <w:sz w:val="28"/>
          <w:szCs w:val="28"/>
        </w:rPr>
        <w:br/>
      </w:r>
    </w:p>
    <w:p w14:paraId="61B70576" w14:textId="459F2287" w:rsidR="00C51CA7" w:rsidRPr="006B3A6F" w:rsidRDefault="00C51CA7" w:rsidP="00271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6B3A6F">
        <w:rPr>
          <w:b/>
          <w:bCs/>
          <w:color w:val="000000"/>
          <w:sz w:val="28"/>
          <w:szCs w:val="28"/>
        </w:rPr>
        <w:t>Наставничество</w:t>
      </w:r>
      <w:r w:rsidRPr="006B3A6F">
        <w:rPr>
          <w:color w:val="000000"/>
          <w:sz w:val="28"/>
          <w:szCs w:val="28"/>
        </w:rPr>
        <w:t xml:space="preserve"> считается одним из самых старых и эффективных способов передачи знаний и навыков молодым сотрудникам, в 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месте.</w:t>
      </w:r>
    </w:p>
    <w:p w14:paraId="45597C2C" w14:textId="3B14E845" w:rsidR="00C51CA7" w:rsidRPr="006B3A6F" w:rsidRDefault="00271E01" w:rsidP="00271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51CA7" w:rsidRPr="006B3A6F">
        <w:rPr>
          <w:color w:val="000000"/>
          <w:sz w:val="28"/>
          <w:szCs w:val="28"/>
        </w:rPr>
        <w:t>Сам процесс обучения, проходит непосредственно в коллективе организации, в качестве рабочих примеров по обучению выступают профессиональные задачи и обязанности, которые возложены на нового работника, и который решает поставленные задачи под руководством опытного специалиста, т.е. его наставника.</w:t>
      </w:r>
    </w:p>
    <w:p w14:paraId="42E8F8FC" w14:textId="2A167861" w:rsidR="00271E01" w:rsidRDefault="00271E01" w:rsidP="00271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C51CA7" w:rsidRPr="006B3A6F">
        <w:rPr>
          <w:color w:val="000000"/>
          <w:sz w:val="28"/>
          <w:szCs w:val="28"/>
          <w:shd w:val="clear" w:color="auto" w:fill="FFFFFF"/>
        </w:rPr>
        <w:t xml:space="preserve">К задаче наставника относится не только быть всегда рядом с его учеником и оказывать поддержку, но также показывать своим примером нужный подход к выполняемой работе. На первом этапе наставник проводит теоретическую подготовку нового сотрудника, предоставляет ему необходимую информацию о работе. Далее наставник старается глубже внедрить стажера в практическую составляющую обучения, при этом на практике могут использоваться реальные рабочие ситуации, с разбором и обсуждением всех особенностей работы. </w:t>
      </w:r>
    </w:p>
    <w:p w14:paraId="36DCF9D0" w14:textId="2C1F8066" w:rsidR="0014359A" w:rsidRPr="00067D77" w:rsidRDefault="00271E01" w:rsidP="00271E0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67D77">
        <w:rPr>
          <w:sz w:val="28"/>
          <w:szCs w:val="28"/>
          <w:shd w:val="clear" w:color="auto" w:fill="FFFFFF"/>
        </w:rPr>
        <w:lastRenderedPageBreak/>
        <w:t xml:space="preserve">            </w:t>
      </w:r>
      <w:r w:rsidR="0014359A" w:rsidRPr="00067D77">
        <w:rPr>
          <w:sz w:val="28"/>
          <w:szCs w:val="28"/>
          <w:shd w:val="clear" w:color="auto" w:fill="FFFFFF"/>
        </w:rPr>
        <w:t xml:space="preserve"> </w:t>
      </w:r>
      <w:r w:rsidR="0014359A" w:rsidRPr="00067D77">
        <w:rPr>
          <w:b/>
          <w:bCs/>
          <w:sz w:val="28"/>
          <w:szCs w:val="28"/>
          <w:shd w:val="clear" w:color="auto" w:fill="FFFFFF"/>
        </w:rPr>
        <w:t>Стажировка</w:t>
      </w:r>
      <w:r w:rsidR="0014359A" w:rsidRPr="00067D77">
        <w:rPr>
          <w:sz w:val="28"/>
          <w:szCs w:val="28"/>
          <w:shd w:val="clear" w:color="auto" w:fill="FFFFFF"/>
        </w:rPr>
        <w:t xml:space="preserve"> – это приобретение профессиональных знаний непосредственно на рабочем месте, под руководством более опытного сотрудника (наставника). В отличие от прохождения производственной практики, она потребует обязательного заключения трудового договора и оплаты труда стажера. </w:t>
      </w:r>
    </w:p>
    <w:p w14:paraId="56686891" w14:textId="2C4B55AE" w:rsidR="0014359A" w:rsidRPr="00067D77" w:rsidRDefault="00271E01" w:rsidP="001435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4359A" w:rsidRPr="00067D77">
        <w:rPr>
          <w:rFonts w:ascii="Times New Roman" w:eastAsia="Times New Roman" w:hAnsi="Times New Roman" w:cs="Times New Roman"/>
          <w:sz w:val="28"/>
          <w:szCs w:val="28"/>
        </w:rPr>
        <w:t>Стажировка на рабочем месте проводится опытным наставником, прошедшим обучение в качестве инструктора по охране труда. Продолжительность и необходимость ее проведения определяется начальником подразделения, в котором трудится стажирующийся. Длительность стажировки зависит от того, кто стажируется в сфере безопасного труда:</w:t>
      </w:r>
    </w:p>
    <w:p w14:paraId="7E8071DE" w14:textId="77777777" w:rsidR="0014359A" w:rsidRPr="00067D77" w:rsidRDefault="0014359A" w:rsidP="0014359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sz w:val="28"/>
          <w:szCs w:val="28"/>
        </w:rPr>
        <w:t>от 3 до 19 рабочих смен – для квалифицированных рабочих и младшего обслуживающего персонала;</w:t>
      </w:r>
    </w:p>
    <w:p w14:paraId="209D40C5" w14:textId="77777777" w:rsidR="0014359A" w:rsidRPr="00067D77" w:rsidRDefault="0014359A" w:rsidP="0014359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sz w:val="28"/>
          <w:szCs w:val="28"/>
        </w:rPr>
        <w:t>от 1 до 6 месяцев – для рабочих без должной квалификации и опыта работы;</w:t>
      </w:r>
    </w:p>
    <w:p w14:paraId="4BCA876E" w14:textId="77777777" w:rsidR="0014359A" w:rsidRPr="00067D77" w:rsidRDefault="0014359A" w:rsidP="0014359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sz w:val="28"/>
          <w:szCs w:val="28"/>
        </w:rPr>
        <w:t>от 2 недель до 1 месяца – для специалистов и руководителей.</w:t>
      </w:r>
    </w:p>
    <w:p w14:paraId="33BA53D7" w14:textId="21DC1D4C" w:rsidR="0014359A" w:rsidRPr="00067D77" w:rsidRDefault="00271E01" w:rsidP="001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4359A" w:rsidRPr="00067D77">
        <w:rPr>
          <w:rFonts w:ascii="Times New Roman" w:eastAsia="Times New Roman" w:hAnsi="Times New Roman" w:cs="Times New Roman"/>
          <w:sz w:val="28"/>
          <w:szCs w:val="28"/>
        </w:rPr>
        <w:t>По итогу проведенной стажировки на рабочем месте организуется проверка полученных знаний, которые оцениваются комиссией. При неудовлетворительной оценке работник в течение месяца проходит экзамен на допуск к самостоятельной работе повторно. Если ему вновь не удастся его сдать, ставится вопрос о соответствии сотрудника занимаемой должности.</w:t>
      </w:r>
    </w:p>
    <w:p w14:paraId="6FADDE53" w14:textId="5B4BF014" w:rsidR="0014359A" w:rsidRPr="006B3A6F" w:rsidRDefault="0014359A" w:rsidP="00271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B3A6F">
        <w:rPr>
          <w:b/>
          <w:bCs/>
          <w:color w:val="000000"/>
          <w:sz w:val="28"/>
          <w:szCs w:val="28"/>
        </w:rPr>
        <w:t>Коучинг</w:t>
      </w:r>
      <w:r w:rsidR="00271E01">
        <w:rPr>
          <w:color w:val="000000"/>
          <w:sz w:val="28"/>
          <w:szCs w:val="28"/>
        </w:rPr>
        <w:t xml:space="preserve"> – еще один из </w:t>
      </w:r>
      <w:r w:rsidRPr="006B3A6F">
        <w:rPr>
          <w:color w:val="000000"/>
          <w:sz w:val="28"/>
          <w:szCs w:val="28"/>
        </w:rPr>
        <w:t>инструмент</w:t>
      </w:r>
      <w:r w:rsidR="00271E01">
        <w:rPr>
          <w:color w:val="000000"/>
          <w:sz w:val="28"/>
          <w:szCs w:val="28"/>
        </w:rPr>
        <w:t>ов</w:t>
      </w:r>
      <w:r w:rsidRPr="006B3A6F">
        <w:rPr>
          <w:color w:val="000000"/>
          <w:sz w:val="28"/>
          <w:szCs w:val="28"/>
        </w:rPr>
        <w:t xml:space="preserve"> адаптации персонала, который подразумевает</w:t>
      </w:r>
      <w:r w:rsidR="00271E01">
        <w:rPr>
          <w:color w:val="000000"/>
          <w:sz w:val="28"/>
          <w:szCs w:val="28"/>
        </w:rPr>
        <w:t xml:space="preserve"> </w:t>
      </w:r>
      <w:r w:rsidRPr="006B3A6F">
        <w:rPr>
          <w:color w:val="000000"/>
          <w:sz w:val="28"/>
          <w:szCs w:val="28"/>
        </w:rPr>
        <w:t>раскрытие сотрудником своего внутреннего потенциала и большой отдачи в работе. Коучинг направлен в первую очередь на то, чтобы раскрыть в человеке как можно больше способностей в работе, повысить качество его работы и умений учитывая, что в каждом работнике этот потенциал есть, его лишь нужно раскрыть, основываясь на том, что каждый человек обладает гораздо большим способностями, чем он думает.</w:t>
      </w:r>
    </w:p>
    <w:p w14:paraId="7C37106F" w14:textId="721DEF43" w:rsidR="0014359A" w:rsidRPr="006B3A6F" w:rsidRDefault="00271E01" w:rsidP="00271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4359A" w:rsidRPr="006B3A6F">
        <w:rPr>
          <w:color w:val="000000"/>
          <w:sz w:val="28"/>
          <w:szCs w:val="28"/>
        </w:rPr>
        <w:t>У коучинга есть ряд неоспоримых преимуществ, в частности он экономит много рабочего времени, которое затрачивается на адаптацию работником в новом коллективе. Кроме того, сам коучинг требует совсем немного времени, а работнику достаточно постоянно и без «перегрузок», применять основные принципы метода при работе с новым коллегой, и это совершен точно занимает меньше времени, по сравнению с прочитыванием различных инструкций, правил, регламентов, памяток и указаний.</w:t>
      </w:r>
    </w:p>
    <w:p w14:paraId="677E5CF2" w14:textId="2B2380B1" w:rsidR="0014359A" w:rsidRPr="00067D77" w:rsidRDefault="0014359A" w:rsidP="0014359A">
      <w:pPr>
        <w:pStyle w:val="a3"/>
        <w:spacing w:before="0" w:beforeAutospacing="0" w:after="285" w:afterAutospacing="0"/>
        <w:jc w:val="both"/>
        <w:rPr>
          <w:sz w:val="28"/>
          <w:szCs w:val="28"/>
        </w:rPr>
      </w:pPr>
      <w:r w:rsidRPr="006B3A6F">
        <w:rPr>
          <w:color w:val="000000"/>
          <w:sz w:val="28"/>
          <w:szCs w:val="28"/>
        </w:rPr>
        <w:lastRenderedPageBreak/>
        <w:t xml:space="preserve">Дословно «коучинг» переводится как «тренировать, наставлять». Коучинг в общем смысле слова понятие более емкое, сочетающее в себе психологию, </w:t>
      </w:r>
      <w:r w:rsidRPr="00067D77">
        <w:rPr>
          <w:sz w:val="28"/>
          <w:szCs w:val="28"/>
        </w:rPr>
        <w:t>логику,</w:t>
      </w:r>
      <w:r w:rsidR="00271E01" w:rsidRPr="00067D77">
        <w:rPr>
          <w:sz w:val="28"/>
          <w:szCs w:val="28"/>
        </w:rPr>
        <w:t xml:space="preserve"> </w:t>
      </w:r>
      <w:proofErr w:type="spellStart"/>
      <w:r w:rsidRPr="00067D77">
        <w:rPr>
          <w:sz w:val="28"/>
          <w:szCs w:val="28"/>
        </w:rPr>
        <w:t>самоорганизованность</w:t>
      </w:r>
      <w:proofErr w:type="spellEnd"/>
      <w:r w:rsidRPr="00067D77">
        <w:rPr>
          <w:sz w:val="28"/>
          <w:szCs w:val="28"/>
        </w:rPr>
        <w:t>, коучинг процесс, ориентированный на достижение различных жизненных целей.</w:t>
      </w:r>
    </w:p>
    <w:p w14:paraId="6ADA0692" w14:textId="3C6AA571" w:rsidR="006B3A6F" w:rsidRPr="00067D77" w:rsidRDefault="0014359A" w:rsidP="00271E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t xml:space="preserve">        </w:t>
      </w:r>
      <w:r w:rsidR="00271E01" w:rsidRPr="00067D77">
        <w:rPr>
          <w:sz w:val="28"/>
          <w:szCs w:val="28"/>
        </w:rPr>
        <w:t xml:space="preserve">   </w:t>
      </w:r>
      <w:r w:rsidRPr="00067D77">
        <w:rPr>
          <w:b/>
          <w:bCs/>
          <w:sz w:val="28"/>
          <w:szCs w:val="28"/>
        </w:rPr>
        <w:t>Некоторые советы</w:t>
      </w:r>
      <w:r w:rsidR="00067D77">
        <w:rPr>
          <w:b/>
          <w:bCs/>
          <w:sz w:val="28"/>
          <w:szCs w:val="28"/>
        </w:rPr>
        <w:t xml:space="preserve"> выпускникам</w:t>
      </w:r>
      <w:r w:rsidRPr="00067D77">
        <w:rPr>
          <w:b/>
          <w:bCs/>
          <w:sz w:val="28"/>
          <w:szCs w:val="28"/>
        </w:rPr>
        <w:t>,</w:t>
      </w:r>
      <w:r w:rsidR="006B3A6F" w:rsidRPr="00067D77">
        <w:rPr>
          <w:b/>
          <w:bCs/>
          <w:sz w:val="28"/>
          <w:szCs w:val="28"/>
        </w:rPr>
        <w:t xml:space="preserve"> </w:t>
      </w:r>
      <w:r w:rsidRPr="00067D77">
        <w:rPr>
          <w:b/>
          <w:bCs/>
          <w:sz w:val="28"/>
          <w:szCs w:val="28"/>
        </w:rPr>
        <w:t>которые помогают</w:t>
      </w:r>
      <w:r w:rsidR="006B3A6F" w:rsidRPr="00067D77">
        <w:rPr>
          <w:b/>
          <w:bCs/>
          <w:sz w:val="28"/>
          <w:szCs w:val="28"/>
        </w:rPr>
        <w:t xml:space="preserve"> сделать адаптацию более эффективной</w:t>
      </w:r>
    </w:p>
    <w:p w14:paraId="6E671C7B" w14:textId="04BC9100" w:rsidR="006B3A6F" w:rsidRPr="00067D77" w:rsidRDefault="006B3A6F" w:rsidP="00AC1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bookmarkEnd w:id="1"/>
    <w:p w14:paraId="419846EC" w14:textId="77777777" w:rsidR="00BC207A" w:rsidRPr="00067D77" w:rsidRDefault="006167A5" w:rsidP="00BC207A">
      <w:pPr>
        <w:pStyle w:val="a3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t>Помните, что Вы уже специалист! </w:t>
      </w:r>
      <w:r w:rsidRPr="00067D77">
        <w:rPr>
          <w:sz w:val="28"/>
          <w:szCs w:val="28"/>
          <w:shd w:val="clear" w:color="auto" w:fill="FFFFFF"/>
        </w:rPr>
        <w:t xml:space="preserve"> </w:t>
      </w:r>
      <w:r w:rsidRPr="00067D77">
        <w:rPr>
          <w:sz w:val="28"/>
          <w:szCs w:val="28"/>
        </w:rPr>
        <w:t>Активно задавайте вопросы, касающиеся рабочего процесса — в каждом коллективе найдется сотрудник, который готов поделиться своими знаниями и опытом с новичком. </w:t>
      </w:r>
    </w:p>
    <w:p w14:paraId="0CA40A36" w14:textId="67697E15" w:rsidR="006167A5" w:rsidRPr="00067D77" w:rsidRDefault="006167A5" w:rsidP="00BC207A">
      <w:pPr>
        <w:pStyle w:val="a3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t>Лучший способ хорошо зарекомендовать себя для вчерашнего студента — качественно</w:t>
      </w:r>
      <w:r w:rsidR="00183E25" w:rsidRPr="00067D77">
        <w:rPr>
          <w:sz w:val="28"/>
          <w:szCs w:val="28"/>
        </w:rPr>
        <w:t>, ответственно</w:t>
      </w:r>
      <w:r w:rsidRPr="00067D77">
        <w:rPr>
          <w:sz w:val="28"/>
          <w:szCs w:val="28"/>
        </w:rPr>
        <w:t xml:space="preserve"> и в полном объеме выполнять свои обязанности.</w:t>
      </w:r>
    </w:p>
    <w:p w14:paraId="08B40373" w14:textId="4F90A857" w:rsidR="006167A5" w:rsidRPr="00067D77" w:rsidRDefault="006167A5" w:rsidP="00BC207A">
      <w:pPr>
        <w:pStyle w:val="a3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t xml:space="preserve">С самого начала следует вести себя сдержанно. </w:t>
      </w:r>
    </w:p>
    <w:p w14:paraId="20F1E8C9" w14:textId="77777777" w:rsidR="00BC207A" w:rsidRPr="00067D77" w:rsidRDefault="006167A5" w:rsidP="00BC207A">
      <w:pPr>
        <w:pStyle w:val="a3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t>Соблюдай трудовую дисциплин</w:t>
      </w:r>
      <w:r w:rsidR="00BC207A" w:rsidRPr="00067D77">
        <w:rPr>
          <w:sz w:val="28"/>
          <w:szCs w:val="28"/>
        </w:rPr>
        <w:t>у.</w:t>
      </w:r>
      <w:r w:rsidRPr="00067D77">
        <w:rPr>
          <w:sz w:val="28"/>
          <w:szCs w:val="28"/>
        </w:rPr>
        <w:t xml:space="preserve"> Сделал дело — уходи смело!</w:t>
      </w:r>
    </w:p>
    <w:p w14:paraId="7EE6CA40" w14:textId="77777777" w:rsidR="00BC207A" w:rsidRPr="00067D77" w:rsidRDefault="006167A5" w:rsidP="00BC207A">
      <w:pPr>
        <w:pStyle w:val="a3"/>
        <w:numPr>
          <w:ilvl w:val="0"/>
          <w:numId w:val="5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7D77">
        <w:rPr>
          <w:sz w:val="28"/>
          <w:szCs w:val="28"/>
        </w:rPr>
        <w:t>Больше дела — меньше слов! В первые недели на рабочем месте лучше всего общаться с коллегами только на профессиональные темы. </w:t>
      </w:r>
    </w:p>
    <w:p w14:paraId="1BE5861B" w14:textId="73EBF054" w:rsidR="00BC207A" w:rsidRPr="00067D77" w:rsidRDefault="00710772" w:rsidP="00183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sectPr w:rsidR="00BC207A" w:rsidRPr="00067D77" w:rsidSect="003A4F71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FA3E" w14:textId="77777777" w:rsidR="00AE1C0E" w:rsidRDefault="00AE1C0E" w:rsidP="00856EF6">
      <w:pPr>
        <w:spacing w:after="0" w:line="240" w:lineRule="auto"/>
      </w:pPr>
      <w:r>
        <w:separator/>
      </w:r>
    </w:p>
  </w:endnote>
  <w:endnote w:type="continuationSeparator" w:id="0">
    <w:p w14:paraId="3E2F82F3" w14:textId="77777777" w:rsidR="00AE1C0E" w:rsidRDefault="00AE1C0E" w:rsidP="0085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1F4CA" w14:textId="77777777" w:rsidR="00AE1C0E" w:rsidRDefault="00AE1C0E" w:rsidP="00856EF6">
      <w:pPr>
        <w:spacing w:after="0" w:line="240" w:lineRule="auto"/>
      </w:pPr>
      <w:r>
        <w:separator/>
      </w:r>
    </w:p>
  </w:footnote>
  <w:footnote w:type="continuationSeparator" w:id="0">
    <w:p w14:paraId="2F7E148C" w14:textId="77777777" w:rsidR="00AE1C0E" w:rsidRDefault="00AE1C0E" w:rsidP="0085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3" w:type="dxa"/>
      <w:jc w:val="center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177"/>
      <w:gridCol w:w="7846"/>
    </w:tblGrid>
    <w:tr w:rsidR="00856EF6" w:rsidRPr="00ED4664" w14:paraId="534B687B" w14:textId="77777777" w:rsidTr="00076D4A">
      <w:trPr>
        <w:trHeight w:val="270"/>
        <w:jc w:val="center"/>
      </w:trPr>
      <w:tc>
        <w:tcPr>
          <w:tcW w:w="21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14:paraId="31EC5D3F" w14:textId="77777777" w:rsidR="00856EF6" w:rsidRPr="00C344E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r w:rsidRPr="00C344E4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C47A30C" wp14:editId="5346C97E">
                <wp:simplePos x="0" y="0"/>
                <wp:positionH relativeFrom="column">
                  <wp:posOffset>-876300</wp:posOffset>
                </wp:positionH>
                <wp:positionV relativeFrom="paragraph">
                  <wp:posOffset>55245</wp:posOffset>
                </wp:positionV>
                <wp:extent cx="733425" cy="666750"/>
                <wp:effectExtent l="19050" t="0" r="9525" b="0"/>
                <wp:wrapThrough wrapText="bothSides">
                  <wp:wrapPolygon edited="0">
                    <wp:start x="-561" y="0"/>
                    <wp:lineTo x="-561" y="20983"/>
                    <wp:lineTo x="21881" y="20983"/>
                    <wp:lineTo x="21881" y="0"/>
                    <wp:lineTo x="-561" y="0"/>
                  </wp:wrapPolygon>
                </wp:wrapThrough>
                <wp:docPr id="1" name="Рисунок 2" descr="C:\Users\Сотрудник\Documents\менеджмент качества\логотип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Users\Сотрудник\Documents\менеджмент качества\логотип5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3C1F7C7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D07D4">
            <w:rPr>
              <w:rFonts w:ascii="Times New Roman" w:hAnsi="Times New Roman" w:cs="Times New Roman"/>
              <w:spacing w:val="-2"/>
              <w:sz w:val="18"/>
              <w:szCs w:val="18"/>
            </w:rPr>
            <w:t>Министерство общего и профессионального образования Ростовской области</w:t>
          </w:r>
        </w:p>
      </w:tc>
    </w:tr>
    <w:tr w:rsidR="00856EF6" w:rsidRPr="00ED4664" w14:paraId="2C341BCC" w14:textId="77777777" w:rsidTr="00076D4A">
      <w:trPr>
        <w:trHeight w:hRule="exact" w:val="723"/>
        <w:jc w:val="center"/>
      </w:trPr>
      <w:tc>
        <w:tcPr>
          <w:tcW w:w="2177" w:type="dxa"/>
          <w:vMerge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14:paraId="0EF412B3" w14:textId="77777777" w:rsidR="00856EF6" w:rsidRPr="00C344E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ind w:left="562"/>
            <w:rPr>
              <w:i/>
              <w:iCs/>
              <w:sz w:val="18"/>
              <w:szCs w:val="18"/>
            </w:rPr>
          </w:pP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bottom"/>
        </w:tcPr>
        <w:p w14:paraId="447E129A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D07D4">
            <w:rPr>
              <w:rFonts w:ascii="Times New Roman" w:hAnsi="Times New Roman" w:cs="Times New Roman"/>
              <w:spacing w:val="-2"/>
              <w:sz w:val="18"/>
              <w:szCs w:val="18"/>
            </w:rPr>
            <w:t xml:space="preserve">Государственное </w:t>
          </w:r>
          <w:proofErr w:type="gramStart"/>
          <w:r w:rsidRPr="007D07D4">
            <w:rPr>
              <w:rFonts w:ascii="Times New Roman" w:hAnsi="Times New Roman" w:cs="Times New Roman"/>
              <w:spacing w:val="-2"/>
              <w:sz w:val="18"/>
              <w:szCs w:val="18"/>
            </w:rPr>
            <w:t>бюджетное  профессиональное</w:t>
          </w:r>
          <w:proofErr w:type="gramEnd"/>
          <w:r w:rsidRPr="007D07D4">
            <w:rPr>
              <w:rFonts w:ascii="Times New Roman" w:hAnsi="Times New Roman" w:cs="Times New Roman"/>
              <w:spacing w:val="-2"/>
              <w:sz w:val="18"/>
              <w:szCs w:val="18"/>
            </w:rPr>
            <w:t xml:space="preserve"> образовательное учреждение</w:t>
          </w:r>
        </w:p>
        <w:p w14:paraId="339C72EA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D07D4">
            <w:rPr>
              <w:rFonts w:ascii="Times New Roman" w:hAnsi="Times New Roman" w:cs="Times New Roman"/>
              <w:spacing w:val="-2"/>
              <w:sz w:val="18"/>
              <w:szCs w:val="18"/>
            </w:rPr>
            <w:t xml:space="preserve"> Ростовской области </w:t>
          </w:r>
        </w:p>
        <w:p w14:paraId="13F1541A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ind w:left="869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D07D4">
            <w:rPr>
              <w:rFonts w:ascii="Times New Roman" w:hAnsi="Times New Roman" w:cs="Times New Roman"/>
              <w:spacing w:val="-2"/>
              <w:sz w:val="18"/>
              <w:szCs w:val="18"/>
            </w:rPr>
            <w:t>«Новочеркасский колледж промышленных технологий и управления»</w:t>
          </w:r>
        </w:p>
      </w:tc>
    </w:tr>
    <w:tr w:rsidR="00856EF6" w:rsidRPr="00ED4664" w14:paraId="1ED5792C" w14:textId="77777777" w:rsidTr="00076D4A">
      <w:trPr>
        <w:trHeight w:hRule="exact" w:val="292"/>
        <w:jc w:val="center"/>
      </w:trPr>
      <w:tc>
        <w:tcPr>
          <w:tcW w:w="217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61B3D58" w14:textId="77777777" w:rsidR="00856EF6" w:rsidRPr="00C344E4" w:rsidRDefault="00856EF6" w:rsidP="00856EF6">
          <w:pPr>
            <w:widowControl w:val="0"/>
            <w:autoSpaceDE w:val="0"/>
            <w:autoSpaceDN w:val="0"/>
            <w:adjustRightInd w:val="0"/>
            <w:rPr>
              <w:i/>
              <w:iCs/>
              <w:sz w:val="18"/>
              <w:szCs w:val="18"/>
            </w:rPr>
          </w:pP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3E0D49D0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D07D4">
            <w:rPr>
              <w:rFonts w:ascii="Times New Roman" w:hAnsi="Times New Roman" w:cs="Times New Roman"/>
              <w:spacing w:val="-3"/>
              <w:sz w:val="18"/>
              <w:szCs w:val="18"/>
            </w:rPr>
            <w:t>Стандарт организации</w:t>
          </w:r>
        </w:p>
      </w:tc>
    </w:tr>
    <w:tr w:rsidR="00856EF6" w:rsidRPr="00ED4664" w14:paraId="1C4F60F7" w14:textId="77777777" w:rsidTr="00856EF6">
      <w:trPr>
        <w:trHeight w:hRule="exact" w:val="526"/>
        <w:jc w:val="center"/>
      </w:trPr>
      <w:tc>
        <w:tcPr>
          <w:tcW w:w="21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02C92F21" w14:textId="77777777" w:rsidR="00856EF6" w:rsidRDefault="00856EF6" w:rsidP="00856EF6">
          <w:pPr>
            <w:widowControl w:val="0"/>
            <w:snapToGrid w:val="0"/>
            <w:spacing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  <w:r w:rsidRPr="00F022C1">
            <w:rPr>
              <w:rFonts w:ascii="Times New Roman" w:hAnsi="Times New Roman"/>
              <w:b/>
              <w:sz w:val="18"/>
              <w:szCs w:val="18"/>
            </w:rPr>
            <w:t xml:space="preserve">СМК СТО </w:t>
          </w:r>
          <w:proofErr w:type="spellStart"/>
          <w:r w:rsidRPr="00F022C1">
            <w:rPr>
              <w:rFonts w:ascii="Times New Roman" w:hAnsi="Times New Roman"/>
              <w:b/>
              <w:sz w:val="18"/>
              <w:szCs w:val="18"/>
            </w:rPr>
            <w:t>НКПТиУ</w:t>
          </w:r>
          <w:proofErr w:type="spellEnd"/>
          <w:r w:rsidRPr="00F022C1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</w:p>
        <w:p w14:paraId="7E9640D5" w14:textId="43120770" w:rsidR="00856EF6" w:rsidRPr="00D7094A" w:rsidRDefault="00856EF6" w:rsidP="00856E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iCs/>
              <w:sz w:val="18"/>
              <w:szCs w:val="18"/>
            </w:rPr>
            <w:t>МР</w:t>
          </w:r>
          <w:r w:rsidRPr="00D7094A">
            <w:rPr>
              <w:rFonts w:ascii="Times New Roman" w:hAnsi="Times New Roman" w:cs="Times New Roman"/>
              <w:b/>
              <w:iCs/>
              <w:sz w:val="18"/>
              <w:szCs w:val="18"/>
            </w:rPr>
            <w:t xml:space="preserve">    </w:t>
          </w:r>
        </w:p>
        <w:p w14:paraId="65421FE4" w14:textId="33404133" w:rsidR="00856EF6" w:rsidRPr="00C344E4" w:rsidRDefault="00856EF6" w:rsidP="00856E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i/>
              <w:iCs/>
              <w:sz w:val="18"/>
              <w:szCs w:val="18"/>
            </w:rPr>
          </w:pP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34CE590D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pacing w:val="-3"/>
              <w:sz w:val="18"/>
              <w:szCs w:val="18"/>
            </w:rPr>
          </w:pPr>
          <w:r>
            <w:rPr>
              <w:rFonts w:ascii="Times New Roman" w:hAnsi="Times New Roman" w:cs="Times New Roman"/>
              <w:spacing w:val="-3"/>
              <w:sz w:val="18"/>
              <w:szCs w:val="18"/>
            </w:rPr>
            <w:t>Методические рекомендации для профессиональных образовательных организаций по сопровождению выпускников с инвалидностью и/</w:t>
          </w:r>
          <w:proofErr w:type="gramStart"/>
          <w:r>
            <w:rPr>
              <w:rFonts w:ascii="Times New Roman" w:hAnsi="Times New Roman" w:cs="Times New Roman"/>
              <w:spacing w:val="-3"/>
              <w:sz w:val="18"/>
              <w:szCs w:val="18"/>
            </w:rPr>
            <w:t>или  ОВЗ</w:t>
          </w:r>
          <w:proofErr w:type="gramEnd"/>
          <w:r>
            <w:rPr>
              <w:rFonts w:ascii="Times New Roman" w:hAnsi="Times New Roman" w:cs="Times New Roman"/>
              <w:spacing w:val="-3"/>
              <w:sz w:val="18"/>
              <w:szCs w:val="18"/>
            </w:rPr>
            <w:t xml:space="preserve"> в процессе адаптации на рабочем месте</w:t>
          </w:r>
        </w:p>
        <w:p w14:paraId="6B3B1EC9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FF0000"/>
              <w:spacing w:val="-3"/>
              <w:sz w:val="18"/>
              <w:szCs w:val="18"/>
            </w:rPr>
          </w:pPr>
        </w:p>
        <w:p w14:paraId="561907C5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pacing w:val="-3"/>
              <w:sz w:val="18"/>
              <w:szCs w:val="18"/>
            </w:rPr>
          </w:pPr>
        </w:p>
        <w:p w14:paraId="194BE90F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pacing w:val="-3"/>
              <w:sz w:val="18"/>
              <w:szCs w:val="18"/>
            </w:rPr>
          </w:pPr>
        </w:p>
        <w:p w14:paraId="1038ABC9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pacing w:val="-3"/>
              <w:sz w:val="18"/>
              <w:szCs w:val="18"/>
            </w:rPr>
          </w:pPr>
        </w:p>
        <w:p w14:paraId="6922EE7F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pacing w:val="-3"/>
              <w:sz w:val="18"/>
              <w:szCs w:val="18"/>
            </w:rPr>
          </w:pPr>
        </w:p>
        <w:p w14:paraId="7C246BFA" w14:textId="77777777" w:rsidR="00856EF6" w:rsidRPr="007D07D4" w:rsidRDefault="00856EF6" w:rsidP="00856EF6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D07D4">
            <w:rPr>
              <w:rFonts w:ascii="Times New Roman" w:hAnsi="Times New Roman" w:cs="Times New Roman"/>
              <w:spacing w:val="-3"/>
              <w:sz w:val="18"/>
              <w:szCs w:val="18"/>
            </w:rPr>
            <w:t>п</w:t>
          </w:r>
        </w:p>
      </w:tc>
    </w:tr>
  </w:tbl>
  <w:p w14:paraId="72C60832" w14:textId="63992720" w:rsidR="00856EF6" w:rsidRDefault="00856EF6">
    <w:pPr>
      <w:pStyle w:val="a5"/>
    </w:pPr>
  </w:p>
  <w:p w14:paraId="057EF4CF" w14:textId="7282582D" w:rsidR="00856EF6" w:rsidRDefault="00856EF6">
    <w:pPr>
      <w:pStyle w:val="a5"/>
    </w:pPr>
  </w:p>
  <w:p w14:paraId="0D7DB248" w14:textId="77777777" w:rsidR="00856EF6" w:rsidRDefault="00856E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21758DB"/>
    <w:multiLevelType w:val="hybridMultilevel"/>
    <w:tmpl w:val="B8960B94"/>
    <w:lvl w:ilvl="0" w:tplc="ABA0A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5808DA"/>
    <w:multiLevelType w:val="multilevel"/>
    <w:tmpl w:val="6A9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43FA0"/>
    <w:multiLevelType w:val="multilevel"/>
    <w:tmpl w:val="4B6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A560D"/>
    <w:multiLevelType w:val="multilevel"/>
    <w:tmpl w:val="066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124CC"/>
    <w:multiLevelType w:val="multilevel"/>
    <w:tmpl w:val="BF8A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31629"/>
    <w:multiLevelType w:val="multilevel"/>
    <w:tmpl w:val="9D0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6174D"/>
    <w:multiLevelType w:val="multilevel"/>
    <w:tmpl w:val="1B1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12919"/>
    <w:multiLevelType w:val="multilevel"/>
    <w:tmpl w:val="BBF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11E9B"/>
    <w:multiLevelType w:val="multilevel"/>
    <w:tmpl w:val="8DB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1F65E7"/>
    <w:multiLevelType w:val="multilevel"/>
    <w:tmpl w:val="517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121B3F"/>
    <w:multiLevelType w:val="multilevel"/>
    <w:tmpl w:val="E76A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A10D84"/>
    <w:multiLevelType w:val="multilevel"/>
    <w:tmpl w:val="516E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A530BF"/>
    <w:multiLevelType w:val="multilevel"/>
    <w:tmpl w:val="7812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AA2393"/>
    <w:multiLevelType w:val="multilevel"/>
    <w:tmpl w:val="DED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52520"/>
    <w:multiLevelType w:val="multilevel"/>
    <w:tmpl w:val="02BA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B349B0"/>
    <w:multiLevelType w:val="multilevel"/>
    <w:tmpl w:val="6A1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E47859"/>
    <w:multiLevelType w:val="multilevel"/>
    <w:tmpl w:val="894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D5211"/>
    <w:multiLevelType w:val="multilevel"/>
    <w:tmpl w:val="1F3C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23B14"/>
    <w:multiLevelType w:val="multilevel"/>
    <w:tmpl w:val="5E7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16DE9"/>
    <w:multiLevelType w:val="multilevel"/>
    <w:tmpl w:val="9C8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666C8"/>
    <w:multiLevelType w:val="hybridMultilevel"/>
    <w:tmpl w:val="64D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93129"/>
    <w:multiLevelType w:val="multilevel"/>
    <w:tmpl w:val="3FA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B5C5C"/>
    <w:multiLevelType w:val="multilevel"/>
    <w:tmpl w:val="0AC6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C141CE"/>
    <w:multiLevelType w:val="multilevel"/>
    <w:tmpl w:val="940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E9019D"/>
    <w:multiLevelType w:val="multilevel"/>
    <w:tmpl w:val="2B16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2C485F"/>
    <w:multiLevelType w:val="multilevel"/>
    <w:tmpl w:val="39C4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903431"/>
    <w:multiLevelType w:val="multilevel"/>
    <w:tmpl w:val="0A7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B5476F"/>
    <w:multiLevelType w:val="hybridMultilevel"/>
    <w:tmpl w:val="960CDF24"/>
    <w:lvl w:ilvl="0" w:tplc="16AE7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F5A28"/>
    <w:multiLevelType w:val="multilevel"/>
    <w:tmpl w:val="E286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F73201"/>
    <w:multiLevelType w:val="multilevel"/>
    <w:tmpl w:val="076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40645E"/>
    <w:multiLevelType w:val="multilevel"/>
    <w:tmpl w:val="564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B12981"/>
    <w:multiLevelType w:val="multilevel"/>
    <w:tmpl w:val="C5E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3563F2"/>
    <w:multiLevelType w:val="hybridMultilevel"/>
    <w:tmpl w:val="FB50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01510"/>
    <w:multiLevelType w:val="multilevel"/>
    <w:tmpl w:val="59EC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797954"/>
    <w:multiLevelType w:val="multilevel"/>
    <w:tmpl w:val="A162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5857EC"/>
    <w:multiLevelType w:val="multilevel"/>
    <w:tmpl w:val="8F9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7386E"/>
    <w:multiLevelType w:val="multilevel"/>
    <w:tmpl w:val="343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C64C9"/>
    <w:multiLevelType w:val="multilevel"/>
    <w:tmpl w:val="9FD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9B0F3A"/>
    <w:multiLevelType w:val="multilevel"/>
    <w:tmpl w:val="A4AE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F17317"/>
    <w:multiLevelType w:val="multilevel"/>
    <w:tmpl w:val="019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5A6A00"/>
    <w:multiLevelType w:val="hybridMultilevel"/>
    <w:tmpl w:val="769CC9B8"/>
    <w:lvl w:ilvl="0" w:tplc="5ACCB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56145"/>
    <w:multiLevelType w:val="multilevel"/>
    <w:tmpl w:val="ACF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100132"/>
    <w:multiLevelType w:val="hybridMultilevel"/>
    <w:tmpl w:val="0C126340"/>
    <w:lvl w:ilvl="0" w:tplc="0E46180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77C64"/>
    <w:multiLevelType w:val="multilevel"/>
    <w:tmpl w:val="DB5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305E92"/>
    <w:multiLevelType w:val="multilevel"/>
    <w:tmpl w:val="8410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32220C"/>
    <w:multiLevelType w:val="multilevel"/>
    <w:tmpl w:val="9FA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A71FF9"/>
    <w:multiLevelType w:val="multilevel"/>
    <w:tmpl w:val="A3F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BC7979"/>
    <w:multiLevelType w:val="multilevel"/>
    <w:tmpl w:val="E79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840918"/>
    <w:multiLevelType w:val="multilevel"/>
    <w:tmpl w:val="41F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8E1F13"/>
    <w:multiLevelType w:val="multilevel"/>
    <w:tmpl w:val="C54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1B2D4D"/>
    <w:multiLevelType w:val="multilevel"/>
    <w:tmpl w:val="2CE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70789F"/>
    <w:multiLevelType w:val="multilevel"/>
    <w:tmpl w:val="703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F9068F"/>
    <w:multiLevelType w:val="multilevel"/>
    <w:tmpl w:val="7B1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5F4F94"/>
    <w:multiLevelType w:val="multilevel"/>
    <w:tmpl w:val="3AC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9"/>
  </w:num>
  <w:num w:numId="4">
    <w:abstractNumId w:val="2"/>
  </w:num>
  <w:num w:numId="5">
    <w:abstractNumId w:val="50"/>
  </w:num>
  <w:num w:numId="6">
    <w:abstractNumId w:val="45"/>
  </w:num>
  <w:num w:numId="7">
    <w:abstractNumId w:val="16"/>
  </w:num>
  <w:num w:numId="8">
    <w:abstractNumId w:val="8"/>
  </w:num>
  <w:num w:numId="9">
    <w:abstractNumId w:val="6"/>
  </w:num>
  <w:num w:numId="10">
    <w:abstractNumId w:val="21"/>
  </w:num>
  <w:num w:numId="11">
    <w:abstractNumId w:val="55"/>
  </w:num>
  <w:num w:numId="12">
    <w:abstractNumId w:val="33"/>
  </w:num>
  <w:num w:numId="13">
    <w:abstractNumId w:val="49"/>
  </w:num>
  <w:num w:numId="14">
    <w:abstractNumId w:val="46"/>
  </w:num>
  <w:num w:numId="15">
    <w:abstractNumId w:val="52"/>
  </w:num>
  <w:num w:numId="16">
    <w:abstractNumId w:val="26"/>
  </w:num>
  <w:num w:numId="17">
    <w:abstractNumId w:val="19"/>
  </w:num>
  <w:num w:numId="18">
    <w:abstractNumId w:val="54"/>
  </w:num>
  <w:num w:numId="19">
    <w:abstractNumId w:val="31"/>
  </w:num>
  <w:num w:numId="20">
    <w:abstractNumId w:val="51"/>
  </w:num>
  <w:num w:numId="21">
    <w:abstractNumId w:val="48"/>
  </w:num>
  <w:num w:numId="22">
    <w:abstractNumId w:val="3"/>
  </w:num>
  <w:num w:numId="23">
    <w:abstractNumId w:val="47"/>
  </w:num>
  <w:num w:numId="24">
    <w:abstractNumId w:val="43"/>
  </w:num>
  <w:num w:numId="25">
    <w:abstractNumId w:val="24"/>
  </w:num>
  <w:num w:numId="26">
    <w:abstractNumId w:val="18"/>
  </w:num>
  <w:num w:numId="27">
    <w:abstractNumId w:val="22"/>
  </w:num>
  <w:num w:numId="28">
    <w:abstractNumId w:val="12"/>
  </w:num>
  <w:num w:numId="29">
    <w:abstractNumId w:val="36"/>
  </w:num>
  <w:num w:numId="30">
    <w:abstractNumId w:val="28"/>
  </w:num>
  <w:num w:numId="31">
    <w:abstractNumId w:val="13"/>
  </w:num>
  <w:num w:numId="32">
    <w:abstractNumId w:val="53"/>
  </w:num>
  <w:num w:numId="33">
    <w:abstractNumId w:val="40"/>
  </w:num>
  <w:num w:numId="34">
    <w:abstractNumId w:val="23"/>
  </w:num>
  <w:num w:numId="35">
    <w:abstractNumId w:val="32"/>
  </w:num>
  <w:num w:numId="36">
    <w:abstractNumId w:val="20"/>
  </w:num>
  <w:num w:numId="37">
    <w:abstractNumId w:val="30"/>
  </w:num>
  <w:num w:numId="38">
    <w:abstractNumId w:val="27"/>
  </w:num>
  <w:num w:numId="39">
    <w:abstractNumId w:val="25"/>
  </w:num>
  <w:num w:numId="40">
    <w:abstractNumId w:val="5"/>
  </w:num>
  <w:num w:numId="41">
    <w:abstractNumId w:val="7"/>
  </w:num>
  <w:num w:numId="42">
    <w:abstractNumId w:val="17"/>
  </w:num>
  <w:num w:numId="43">
    <w:abstractNumId w:val="10"/>
  </w:num>
  <w:num w:numId="44">
    <w:abstractNumId w:val="11"/>
  </w:num>
  <w:num w:numId="45">
    <w:abstractNumId w:val="35"/>
  </w:num>
  <w:num w:numId="46">
    <w:abstractNumId w:val="38"/>
  </w:num>
  <w:num w:numId="47">
    <w:abstractNumId w:val="37"/>
  </w:num>
  <w:num w:numId="48">
    <w:abstractNumId w:val="9"/>
  </w:num>
  <w:num w:numId="49">
    <w:abstractNumId w:val="14"/>
  </w:num>
  <w:num w:numId="50">
    <w:abstractNumId w:val="4"/>
  </w:num>
  <w:num w:numId="51">
    <w:abstractNumId w:val="39"/>
  </w:num>
  <w:num w:numId="52">
    <w:abstractNumId w:val="15"/>
  </w:num>
  <w:num w:numId="53">
    <w:abstractNumId w:val="44"/>
  </w:num>
  <w:num w:numId="54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3F"/>
    <w:rsid w:val="00052714"/>
    <w:rsid w:val="00067D77"/>
    <w:rsid w:val="000A3687"/>
    <w:rsid w:val="000C0A45"/>
    <w:rsid w:val="000D1436"/>
    <w:rsid w:val="00130C20"/>
    <w:rsid w:val="0014359A"/>
    <w:rsid w:val="00183E25"/>
    <w:rsid w:val="00191181"/>
    <w:rsid w:val="00191798"/>
    <w:rsid w:val="00193890"/>
    <w:rsid w:val="001A3F6B"/>
    <w:rsid w:val="001D5E71"/>
    <w:rsid w:val="001D6287"/>
    <w:rsid w:val="001E5B26"/>
    <w:rsid w:val="00271E01"/>
    <w:rsid w:val="0028093B"/>
    <w:rsid w:val="002A2675"/>
    <w:rsid w:val="002C1938"/>
    <w:rsid w:val="00351355"/>
    <w:rsid w:val="003949EB"/>
    <w:rsid w:val="003A4F71"/>
    <w:rsid w:val="003E40B4"/>
    <w:rsid w:val="004307D8"/>
    <w:rsid w:val="00436994"/>
    <w:rsid w:val="004712FA"/>
    <w:rsid w:val="00477FD2"/>
    <w:rsid w:val="004A33F1"/>
    <w:rsid w:val="004E5A73"/>
    <w:rsid w:val="00567AA1"/>
    <w:rsid w:val="005C4ED1"/>
    <w:rsid w:val="005F7E59"/>
    <w:rsid w:val="006167A5"/>
    <w:rsid w:val="00654013"/>
    <w:rsid w:val="00661B5A"/>
    <w:rsid w:val="006B3A6F"/>
    <w:rsid w:val="00705C67"/>
    <w:rsid w:val="00710772"/>
    <w:rsid w:val="00721616"/>
    <w:rsid w:val="0073569E"/>
    <w:rsid w:val="00766462"/>
    <w:rsid w:val="0080107A"/>
    <w:rsid w:val="00810E27"/>
    <w:rsid w:val="00843BFF"/>
    <w:rsid w:val="00856EF6"/>
    <w:rsid w:val="008A1325"/>
    <w:rsid w:val="008B0A39"/>
    <w:rsid w:val="008B2250"/>
    <w:rsid w:val="00956303"/>
    <w:rsid w:val="009943A1"/>
    <w:rsid w:val="009954AF"/>
    <w:rsid w:val="009A5E17"/>
    <w:rsid w:val="009D25AB"/>
    <w:rsid w:val="009D752B"/>
    <w:rsid w:val="009E28FE"/>
    <w:rsid w:val="00A60D3C"/>
    <w:rsid w:val="00A85957"/>
    <w:rsid w:val="00A927DC"/>
    <w:rsid w:val="00AC19E2"/>
    <w:rsid w:val="00AE1C0E"/>
    <w:rsid w:val="00B431E6"/>
    <w:rsid w:val="00B765EC"/>
    <w:rsid w:val="00BC207A"/>
    <w:rsid w:val="00BD6AA9"/>
    <w:rsid w:val="00BD6CCB"/>
    <w:rsid w:val="00BF681D"/>
    <w:rsid w:val="00C1235F"/>
    <w:rsid w:val="00C51CA7"/>
    <w:rsid w:val="00CC0D8D"/>
    <w:rsid w:val="00CC1E0A"/>
    <w:rsid w:val="00CE2F01"/>
    <w:rsid w:val="00CE5CB9"/>
    <w:rsid w:val="00D55570"/>
    <w:rsid w:val="00D70E8B"/>
    <w:rsid w:val="00D72B2C"/>
    <w:rsid w:val="00D75B3F"/>
    <w:rsid w:val="00DF26AF"/>
    <w:rsid w:val="00E864A7"/>
    <w:rsid w:val="00E950E1"/>
    <w:rsid w:val="00E97349"/>
    <w:rsid w:val="00EA795A"/>
    <w:rsid w:val="00EF15AF"/>
    <w:rsid w:val="00F3003F"/>
    <w:rsid w:val="00F304D4"/>
    <w:rsid w:val="00F325D3"/>
    <w:rsid w:val="00F51B3B"/>
    <w:rsid w:val="00F53102"/>
    <w:rsid w:val="00F54263"/>
    <w:rsid w:val="00F764EE"/>
    <w:rsid w:val="00F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5083"/>
  <w15:chartTrackingRefBased/>
  <w15:docId w15:val="{CE552345-6460-456B-981C-025D74B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6AF"/>
    <w:pPr>
      <w:ind w:left="720"/>
      <w:contextualSpacing/>
    </w:pPr>
  </w:style>
  <w:style w:type="character" w:customStyle="1" w:styleId="apple-converted-space">
    <w:name w:val="apple-converted-space"/>
    <w:basedOn w:val="a0"/>
    <w:rsid w:val="00F325D3"/>
  </w:style>
  <w:style w:type="character" w:customStyle="1" w:styleId="FontStyle59">
    <w:name w:val="Font Style59"/>
    <w:uiPriority w:val="99"/>
    <w:rsid w:val="0019389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9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EF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EF6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85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856EF6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rsid w:val="00191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2020-05-19T13:49:00Z</dcterms:created>
  <dcterms:modified xsi:type="dcterms:W3CDTF">2020-06-11T08:23:00Z</dcterms:modified>
</cp:coreProperties>
</file>