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62" w:rsidRPr="00B57262" w:rsidRDefault="00B57262" w:rsidP="00642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62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0A09C5" w:rsidRDefault="00B57262" w:rsidP="00642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62">
        <w:rPr>
          <w:rFonts w:ascii="Times New Roman" w:hAnsi="Times New Roman" w:cs="Times New Roman"/>
          <w:b/>
          <w:sz w:val="28"/>
          <w:szCs w:val="28"/>
        </w:rPr>
        <w:t xml:space="preserve">по развитию движения «Абилимпикс» в </w:t>
      </w:r>
      <w:r w:rsidR="00641CEC">
        <w:rPr>
          <w:rFonts w:ascii="Times New Roman" w:hAnsi="Times New Roman" w:cs="Times New Roman"/>
          <w:b/>
          <w:sz w:val="28"/>
          <w:szCs w:val="28"/>
        </w:rPr>
        <w:t xml:space="preserve">Ростовской </w:t>
      </w:r>
      <w:r w:rsidRPr="00B57262">
        <w:rPr>
          <w:rFonts w:ascii="Times New Roman" w:hAnsi="Times New Roman" w:cs="Times New Roman"/>
          <w:b/>
          <w:sz w:val="28"/>
          <w:szCs w:val="28"/>
        </w:rPr>
        <w:t>области</w:t>
      </w:r>
      <w:r w:rsidR="00641CEC">
        <w:rPr>
          <w:rFonts w:ascii="Times New Roman" w:hAnsi="Times New Roman" w:cs="Times New Roman"/>
          <w:b/>
          <w:sz w:val="28"/>
          <w:szCs w:val="28"/>
        </w:rPr>
        <w:t>.</w:t>
      </w:r>
    </w:p>
    <w:p w:rsidR="00641CEC" w:rsidRDefault="00641CEC" w:rsidP="008A4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</w:t>
      </w:r>
      <w:r w:rsidR="009E25FF">
        <w:rPr>
          <w:rFonts w:ascii="Times New Roman" w:hAnsi="Times New Roman" w:cs="Times New Roman"/>
          <w:sz w:val="28"/>
          <w:szCs w:val="28"/>
        </w:rPr>
        <w:t>областьприсоединилась к движению «Абилимпикс» в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0A09C5" w:rsidRPr="009E25FF">
        <w:rPr>
          <w:rFonts w:ascii="Times New Roman" w:hAnsi="Times New Roman" w:cs="Times New Roman"/>
          <w:sz w:val="28"/>
          <w:szCs w:val="28"/>
        </w:rPr>
        <w:t xml:space="preserve"> году</w:t>
      </w:r>
      <w:r w:rsidR="00A1473A">
        <w:rPr>
          <w:rFonts w:ascii="Times New Roman" w:hAnsi="Times New Roman" w:cs="Times New Roman"/>
          <w:sz w:val="28"/>
          <w:szCs w:val="28"/>
        </w:rPr>
        <w:t xml:space="preserve"> и провела</w:t>
      </w:r>
      <w:r w:rsidR="000A09C5" w:rsidRPr="009E25FF">
        <w:rPr>
          <w:rFonts w:ascii="Times New Roman" w:hAnsi="Times New Roman" w:cs="Times New Roman"/>
          <w:sz w:val="28"/>
          <w:szCs w:val="28"/>
        </w:rPr>
        <w:t xml:space="preserve"> первый чемпионат</w:t>
      </w:r>
      <w:r w:rsidR="009E25FF">
        <w:rPr>
          <w:rFonts w:ascii="Times New Roman" w:hAnsi="Times New Roman" w:cs="Times New Roman"/>
          <w:sz w:val="28"/>
          <w:szCs w:val="28"/>
        </w:rPr>
        <w:t xml:space="preserve"> по профессиональному мастерству среди инвалидов и лиц с ограниченными возможностями здоровья</w:t>
      </w:r>
      <w:r w:rsidR="000A09C5" w:rsidRPr="009E25FF">
        <w:rPr>
          <w:rFonts w:ascii="Times New Roman" w:hAnsi="Times New Roman" w:cs="Times New Roman"/>
          <w:sz w:val="28"/>
          <w:szCs w:val="28"/>
        </w:rPr>
        <w:t xml:space="preserve"> «Абилимпикс»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="000A09C5" w:rsidRPr="009E25FF">
        <w:rPr>
          <w:rFonts w:ascii="Times New Roman" w:hAnsi="Times New Roman" w:cs="Times New Roman"/>
          <w:sz w:val="28"/>
          <w:szCs w:val="28"/>
        </w:rPr>
        <w:t xml:space="preserve">области. Соревнования прошли по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0A09C5" w:rsidRPr="009E25FF">
        <w:rPr>
          <w:rFonts w:ascii="Times New Roman" w:hAnsi="Times New Roman" w:cs="Times New Roman"/>
          <w:sz w:val="28"/>
          <w:szCs w:val="28"/>
        </w:rPr>
        <w:t>компетенциям</w:t>
      </w:r>
      <w:r w:rsidR="003A320F">
        <w:rPr>
          <w:rFonts w:ascii="Times New Roman" w:hAnsi="Times New Roman" w:cs="Times New Roman"/>
          <w:sz w:val="28"/>
          <w:szCs w:val="28"/>
        </w:rPr>
        <w:t xml:space="preserve">, в которых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855E87">
        <w:rPr>
          <w:rFonts w:ascii="Times New Roman" w:hAnsi="Times New Roman" w:cs="Times New Roman"/>
          <w:sz w:val="28"/>
          <w:szCs w:val="28"/>
        </w:rPr>
        <w:t>конкурсант</w:t>
      </w:r>
      <w:r w:rsidR="00B1138C">
        <w:rPr>
          <w:rFonts w:ascii="Times New Roman" w:hAnsi="Times New Roman" w:cs="Times New Roman"/>
          <w:sz w:val="28"/>
          <w:szCs w:val="28"/>
        </w:rPr>
        <w:t>а</w:t>
      </w:r>
      <w:r w:rsidR="00855E87" w:rsidRPr="009E25FF">
        <w:rPr>
          <w:rFonts w:ascii="Times New Roman" w:hAnsi="Times New Roman" w:cs="Times New Roman"/>
          <w:sz w:val="28"/>
          <w:szCs w:val="28"/>
        </w:rPr>
        <w:t>.</w:t>
      </w:r>
    </w:p>
    <w:p w:rsidR="008A4913" w:rsidRDefault="00BC7145" w:rsidP="008A491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774">
        <w:rPr>
          <w:rFonts w:ascii="Times New Roman" w:hAnsi="Times New Roman" w:cs="Times New Roman"/>
          <w:sz w:val="28"/>
          <w:szCs w:val="28"/>
        </w:rPr>
        <w:t xml:space="preserve">Региональный центр развития движения «Абилимпикс» создан на базе </w:t>
      </w:r>
      <w:r w:rsidR="00641CEC" w:rsidRPr="00E40774">
        <w:rPr>
          <w:rFonts w:ascii="Times New Roman" w:hAnsi="Times New Roman" w:cs="Times New Roman"/>
          <w:sz w:val="28"/>
          <w:szCs w:val="28"/>
        </w:rPr>
        <w:t xml:space="preserve">ГБПОУ РО "Новочеркасский колледж промышленных технологий </w:t>
      </w:r>
      <w:r w:rsidR="00642EAF" w:rsidRPr="00E40774">
        <w:rPr>
          <w:rFonts w:ascii="Times New Roman" w:hAnsi="Times New Roman" w:cs="Times New Roman"/>
          <w:sz w:val="28"/>
          <w:szCs w:val="28"/>
        </w:rPr>
        <w:br/>
      </w:r>
      <w:r w:rsidR="00641CEC" w:rsidRPr="00E40774">
        <w:rPr>
          <w:rFonts w:ascii="Times New Roman" w:hAnsi="Times New Roman" w:cs="Times New Roman"/>
          <w:sz w:val="28"/>
          <w:szCs w:val="28"/>
        </w:rPr>
        <w:t>и управления"</w:t>
      </w:r>
    </w:p>
    <w:p w:rsidR="00C61D02" w:rsidRDefault="00C61D02" w:rsidP="008A491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CE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,2017году</w:t>
      </w:r>
      <w:r w:rsidR="0002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</w:t>
      </w:r>
      <w:r w:rsidR="0064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гиональных чемпионатах </w:t>
      </w:r>
      <w:r w:rsidR="008A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</w:t>
      </w:r>
      <w:r w:rsidR="00022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студенты</w:t>
      </w:r>
    </w:p>
    <w:p w:rsidR="00EE59D5" w:rsidRDefault="00CE30EB" w:rsidP="00C61D02">
      <w:pPr>
        <w:tabs>
          <w:tab w:val="left" w:pos="617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6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региональных чемпионатах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</w:t>
      </w:r>
      <w:r w:rsidR="00C6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C61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B39" w:rsidRDefault="00A52B39" w:rsidP="009E2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9C5" w:rsidRDefault="00A02C57" w:rsidP="001C3CC3">
      <w:pPr>
        <w:tabs>
          <w:tab w:val="left" w:pos="617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</w:t>
      </w:r>
    </w:p>
    <w:p w:rsidR="00277F06" w:rsidRDefault="00277F06" w:rsidP="001C3CC3">
      <w:pPr>
        <w:tabs>
          <w:tab w:val="left" w:pos="617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D5" w:rsidRPr="001C3CC3" w:rsidRDefault="00EE59D5" w:rsidP="001C3CC3">
      <w:pPr>
        <w:tabs>
          <w:tab w:val="left" w:pos="617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6860" cy="2811780"/>
            <wp:effectExtent l="0" t="0" r="1524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6E3" w:rsidRDefault="002106E3" w:rsidP="000A09C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1684" w:rsidRPr="00E73FE8" w:rsidRDefault="008A4913" w:rsidP="007C168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F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 Ростовская область</w:t>
      </w:r>
      <w:r w:rsidR="00450538" w:rsidRPr="00E73FE8">
        <w:rPr>
          <w:rFonts w:ascii="Times New Roman" w:hAnsi="Times New Roman" w:cs="Times New Roman"/>
          <w:b/>
          <w:sz w:val="28"/>
          <w:szCs w:val="28"/>
        </w:rPr>
        <w:t xml:space="preserve"> принимает участие в Национальном чемпионате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1684" w:rsidRDefault="007C1684" w:rsidP="007C1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C24">
        <w:rPr>
          <w:rFonts w:ascii="Times New Roman" w:hAnsi="Times New Roman" w:cs="Times New Roman"/>
          <w:b/>
          <w:bCs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30EB" w:rsidRDefault="00CE30EB" w:rsidP="00CE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по компетенции "Администрирование баз данных", категория студент, Бакланова Анастасия Владимировна, нарушение зрения</w:t>
      </w:r>
    </w:p>
    <w:p w:rsidR="007C1684" w:rsidRDefault="007C1684" w:rsidP="007C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2C24">
        <w:rPr>
          <w:rFonts w:ascii="Times New Roman" w:hAnsi="Times New Roman" w:cs="Times New Roman"/>
          <w:b/>
          <w:bCs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7B6F" w:rsidRPr="00C77B6F" w:rsidRDefault="00C77B6F" w:rsidP="00C77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6F">
        <w:rPr>
          <w:rFonts w:ascii="Times New Roman" w:hAnsi="Times New Roman" w:cs="Times New Roman"/>
          <w:sz w:val="28"/>
          <w:szCs w:val="28"/>
        </w:rPr>
        <w:t>1 место по компетенции "</w:t>
      </w:r>
      <w:r w:rsidR="001C3CC3" w:rsidRPr="00C77B6F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Pr="00C77B6F">
        <w:rPr>
          <w:rFonts w:ascii="Times New Roman" w:hAnsi="Times New Roman" w:cs="Times New Roman"/>
          <w:sz w:val="28"/>
          <w:szCs w:val="28"/>
        </w:rPr>
        <w:t xml:space="preserve">", категория- </w:t>
      </w:r>
      <w:proofErr w:type="spellStart"/>
      <w:r w:rsidRPr="00C77B6F">
        <w:rPr>
          <w:rFonts w:ascii="Times New Roman" w:hAnsi="Times New Roman" w:cs="Times New Roman"/>
          <w:sz w:val="28"/>
          <w:szCs w:val="28"/>
        </w:rPr>
        <w:t>студентДзедзь</w:t>
      </w:r>
      <w:proofErr w:type="spellEnd"/>
      <w:r w:rsidRPr="00C77B6F">
        <w:rPr>
          <w:rFonts w:ascii="Times New Roman" w:hAnsi="Times New Roman" w:cs="Times New Roman"/>
          <w:sz w:val="28"/>
          <w:szCs w:val="28"/>
        </w:rPr>
        <w:t xml:space="preserve"> Артём Анатольевич, соматическое заболевание;</w:t>
      </w:r>
    </w:p>
    <w:p w:rsidR="003C37DF" w:rsidRDefault="00C77B6F" w:rsidP="007C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77B6F">
        <w:rPr>
          <w:rFonts w:ascii="Times New Roman" w:hAnsi="Times New Roman" w:cs="Times New Roman"/>
          <w:sz w:val="28"/>
          <w:szCs w:val="28"/>
        </w:rPr>
        <w:t xml:space="preserve"> место по компетенции "</w:t>
      </w:r>
      <w:r w:rsidR="001C3CC3" w:rsidRPr="001C3CC3">
        <w:rPr>
          <w:rFonts w:ascii="Times New Roman" w:hAnsi="Times New Roman" w:cs="Times New Roman"/>
          <w:sz w:val="28"/>
          <w:szCs w:val="28"/>
        </w:rPr>
        <w:t xml:space="preserve"> Разработка программного обеспечения (программирование</w:t>
      </w:r>
      <w:r w:rsidRPr="00C77B6F">
        <w:rPr>
          <w:rFonts w:ascii="Times New Roman" w:hAnsi="Times New Roman" w:cs="Times New Roman"/>
          <w:sz w:val="28"/>
          <w:szCs w:val="28"/>
        </w:rPr>
        <w:t>", категория- студент</w:t>
      </w:r>
      <w:r w:rsidR="00431346">
        <w:rPr>
          <w:rFonts w:ascii="Times New Roman" w:hAnsi="Times New Roman" w:cs="Times New Roman"/>
          <w:sz w:val="28"/>
          <w:szCs w:val="28"/>
        </w:rPr>
        <w:t xml:space="preserve">, </w:t>
      </w:r>
      <w:r w:rsidRPr="00C77B6F">
        <w:rPr>
          <w:rFonts w:ascii="Times New Roman" w:hAnsi="Times New Roman" w:cs="Times New Roman"/>
          <w:sz w:val="28"/>
          <w:szCs w:val="28"/>
        </w:rPr>
        <w:t>Косяк Евгений Григорьевич</w:t>
      </w:r>
      <w:r w:rsidR="007C1684">
        <w:rPr>
          <w:rFonts w:ascii="Times New Roman" w:hAnsi="Times New Roman" w:cs="Times New Roman"/>
          <w:sz w:val="28"/>
          <w:szCs w:val="28"/>
        </w:rPr>
        <w:tab/>
      </w:r>
      <w:r w:rsidR="003C37DF">
        <w:rPr>
          <w:rFonts w:ascii="Times New Roman" w:hAnsi="Times New Roman" w:cs="Times New Roman"/>
          <w:sz w:val="28"/>
          <w:szCs w:val="28"/>
        </w:rPr>
        <w:t xml:space="preserve">, </w:t>
      </w:r>
      <w:r w:rsidR="003C37DF" w:rsidRPr="003C37DF">
        <w:rPr>
          <w:rFonts w:ascii="Times New Roman" w:hAnsi="Times New Roman" w:cs="Times New Roman"/>
          <w:sz w:val="28"/>
          <w:szCs w:val="28"/>
        </w:rPr>
        <w:t>с ментальными нарушениями (общее психическое расстройство);</w:t>
      </w:r>
    </w:p>
    <w:p w:rsidR="007C1684" w:rsidRDefault="003C37DF" w:rsidP="007C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684" w:rsidRPr="001C2C24">
        <w:rPr>
          <w:rFonts w:ascii="Times New Roman" w:hAnsi="Times New Roman" w:cs="Times New Roman"/>
          <w:b/>
          <w:bCs/>
          <w:sz w:val="28"/>
          <w:szCs w:val="28"/>
        </w:rPr>
        <w:t>2018 год</w:t>
      </w:r>
      <w:r w:rsidR="007C1684">
        <w:rPr>
          <w:rFonts w:ascii="Times New Roman" w:hAnsi="Times New Roman" w:cs="Times New Roman"/>
          <w:sz w:val="28"/>
          <w:szCs w:val="28"/>
        </w:rPr>
        <w:t>:</w:t>
      </w:r>
    </w:p>
    <w:p w:rsidR="001C3CC3" w:rsidRDefault="001C3CC3" w:rsidP="007C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по компетенции "Торговля", категория -специалист, </w:t>
      </w:r>
      <w:r w:rsidRPr="001C3CC3">
        <w:rPr>
          <w:rFonts w:ascii="Times New Roman" w:hAnsi="Times New Roman" w:cs="Times New Roman"/>
          <w:sz w:val="28"/>
          <w:szCs w:val="28"/>
        </w:rPr>
        <w:t>Бондаренко Максим Андреевич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7B6F">
        <w:rPr>
          <w:rFonts w:ascii="Times New Roman" w:hAnsi="Times New Roman" w:cs="Times New Roman"/>
          <w:sz w:val="28"/>
          <w:szCs w:val="28"/>
        </w:rPr>
        <w:t>соматическое заболевание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CC3" w:rsidRDefault="00B1138C" w:rsidP="007C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CC3">
        <w:rPr>
          <w:rFonts w:ascii="Times New Roman" w:hAnsi="Times New Roman" w:cs="Times New Roman"/>
          <w:sz w:val="28"/>
          <w:szCs w:val="28"/>
        </w:rPr>
        <w:t xml:space="preserve"> место по компетенции "Кулинарное дело", категория - школьник, </w:t>
      </w:r>
      <w:proofErr w:type="spellStart"/>
      <w:r w:rsidR="001C3CC3" w:rsidRPr="001C3CC3">
        <w:rPr>
          <w:rFonts w:ascii="Times New Roman" w:hAnsi="Times New Roman" w:cs="Times New Roman"/>
          <w:sz w:val="28"/>
          <w:szCs w:val="28"/>
        </w:rPr>
        <w:t>Панян</w:t>
      </w:r>
      <w:proofErr w:type="spellEnd"/>
      <w:r w:rsidR="001C3CC3" w:rsidRPr="001C3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CC3" w:rsidRPr="001C3CC3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="001C3CC3">
        <w:rPr>
          <w:rFonts w:ascii="Times New Roman" w:hAnsi="Times New Roman" w:cs="Times New Roman"/>
          <w:sz w:val="28"/>
          <w:szCs w:val="28"/>
        </w:rPr>
        <w:t>, слабослышащая;</w:t>
      </w:r>
    </w:p>
    <w:p w:rsidR="001C3CC3" w:rsidRDefault="00B1138C" w:rsidP="007C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CC3">
        <w:rPr>
          <w:rFonts w:ascii="Times New Roman" w:hAnsi="Times New Roman" w:cs="Times New Roman"/>
          <w:sz w:val="28"/>
          <w:szCs w:val="28"/>
        </w:rPr>
        <w:t xml:space="preserve"> место по компетенции "Кулинарное дело", категория - школьник, </w:t>
      </w:r>
      <w:proofErr w:type="spellStart"/>
      <w:r w:rsidR="001C3CC3" w:rsidRPr="001C3CC3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1C3CC3" w:rsidRPr="001C3CC3">
        <w:rPr>
          <w:rFonts w:ascii="Times New Roman" w:hAnsi="Times New Roman" w:cs="Times New Roman"/>
          <w:sz w:val="28"/>
          <w:szCs w:val="28"/>
        </w:rPr>
        <w:t xml:space="preserve"> Анастасия Евгеньевна</w:t>
      </w:r>
      <w:r w:rsidR="001C3CC3">
        <w:rPr>
          <w:rFonts w:ascii="Times New Roman" w:hAnsi="Times New Roman" w:cs="Times New Roman"/>
          <w:sz w:val="28"/>
          <w:szCs w:val="28"/>
        </w:rPr>
        <w:t>, слабослышащая;</w:t>
      </w:r>
    </w:p>
    <w:p w:rsidR="001C3CC3" w:rsidRDefault="00431346" w:rsidP="001C3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7B6F">
        <w:rPr>
          <w:rFonts w:ascii="Times New Roman" w:hAnsi="Times New Roman" w:cs="Times New Roman"/>
          <w:sz w:val="28"/>
          <w:szCs w:val="28"/>
        </w:rPr>
        <w:t xml:space="preserve"> место по компетенции "</w:t>
      </w:r>
      <w:r w:rsidRPr="001C3CC3">
        <w:rPr>
          <w:rFonts w:ascii="Times New Roman" w:hAnsi="Times New Roman" w:cs="Times New Roman"/>
          <w:sz w:val="28"/>
          <w:szCs w:val="28"/>
        </w:rPr>
        <w:t xml:space="preserve"> Разработка программного обеспечения (программирование</w:t>
      </w:r>
      <w:r w:rsidRPr="00C77B6F">
        <w:rPr>
          <w:rFonts w:ascii="Times New Roman" w:hAnsi="Times New Roman" w:cs="Times New Roman"/>
          <w:sz w:val="28"/>
          <w:szCs w:val="28"/>
        </w:rPr>
        <w:t xml:space="preserve"> ", категория- студент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3CC3" w:rsidRPr="001C3CC3">
        <w:rPr>
          <w:rFonts w:ascii="Times New Roman" w:hAnsi="Times New Roman" w:cs="Times New Roman"/>
          <w:sz w:val="28"/>
          <w:szCs w:val="28"/>
        </w:rPr>
        <w:t>Спиридонов Александр Евгеньевич</w:t>
      </w:r>
      <w:r>
        <w:rPr>
          <w:rFonts w:ascii="Times New Roman" w:hAnsi="Times New Roman" w:cs="Times New Roman"/>
          <w:sz w:val="28"/>
          <w:szCs w:val="28"/>
        </w:rPr>
        <w:t>, слабослышащий;</w:t>
      </w:r>
    </w:p>
    <w:p w:rsidR="00431346" w:rsidRDefault="00B1138C" w:rsidP="00431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346" w:rsidRPr="00C77B6F">
        <w:rPr>
          <w:rFonts w:ascii="Times New Roman" w:hAnsi="Times New Roman" w:cs="Times New Roman"/>
          <w:sz w:val="28"/>
          <w:szCs w:val="28"/>
        </w:rPr>
        <w:t xml:space="preserve"> место по компетенции "</w:t>
      </w:r>
      <w:r w:rsidR="00431346">
        <w:rPr>
          <w:rFonts w:ascii="Times New Roman" w:hAnsi="Times New Roman" w:cs="Times New Roman"/>
          <w:sz w:val="28"/>
          <w:szCs w:val="28"/>
        </w:rPr>
        <w:t>Ремонт обуви</w:t>
      </w:r>
      <w:r w:rsidR="00431346" w:rsidRPr="00C77B6F">
        <w:rPr>
          <w:rFonts w:ascii="Times New Roman" w:hAnsi="Times New Roman" w:cs="Times New Roman"/>
          <w:sz w:val="28"/>
          <w:szCs w:val="28"/>
        </w:rPr>
        <w:t>", категория- студент</w:t>
      </w:r>
      <w:r w:rsidR="00431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1346" w:rsidRPr="001C3CC3">
        <w:rPr>
          <w:rFonts w:ascii="Times New Roman" w:hAnsi="Times New Roman" w:cs="Times New Roman"/>
          <w:sz w:val="28"/>
          <w:szCs w:val="28"/>
        </w:rPr>
        <w:t>Мелетинская</w:t>
      </w:r>
      <w:proofErr w:type="spellEnd"/>
      <w:r w:rsidR="00431346" w:rsidRPr="001C3CC3">
        <w:rPr>
          <w:rFonts w:ascii="Times New Roman" w:hAnsi="Times New Roman" w:cs="Times New Roman"/>
          <w:sz w:val="28"/>
          <w:szCs w:val="28"/>
        </w:rPr>
        <w:t xml:space="preserve"> Ксения Андреевна</w:t>
      </w:r>
      <w:r w:rsidR="00431346">
        <w:rPr>
          <w:rFonts w:ascii="Times New Roman" w:hAnsi="Times New Roman" w:cs="Times New Roman"/>
          <w:sz w:val="28"/>
          <w:szCs w:val="28"/>
        </w:rPr>
        <w:t>, слабослышащая;</w:t>
      </w:r>
    </w:p>
    <w:p w:rsidR="007C1684" w:rsidRDefault="007C1684" w:rsidP="001C3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2C24">
        <w:rPr>
          <w:rFonts w:ascii="Times New Roman" w:hAnsi="Times New Roman" w:cs="Times New Roman"/>
          <w:b/>
          <w:bCs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09E0" w:rsidRDefault="00FB19DA" w:rsidP="00A30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по компетенции "Торговля", категория -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FB19DA">
        <w:rPr>
          <w:rFonts w:ascii="Times New Roman" w:hAnsi="Times New Roman" w:cs="Times New Roman"/>
          <w:sz w:val="28"/>
          <w:szCs w:val="28"/>
        </w:rPr>
        <w:t>Лыманюк</w:t>
      </w:r>
      <w:proofErr w:type="spellEnd"/>
      <w:r w:rsidRPr="00FB19DA">
        <w:rPr>
          <w:rFonts w:ascii="Times New Roman" w:hAnsi="Times New Roman" w:cs="Times New Roman"/>
          <w:sz w:val="28"/>
          <w:szCs w:val="28"/>
        </w:rPr>
        <w:t xml:space="preserve"> Василий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19DA">
        <w:rPr>
          <w:rFonts w:ascii="Times New Roman" w:hAnsi="Times New Roman" w:cs="Times New Roman"/>
          <w:sz w:val="28"/>
          <w:szCs w:val="28"/>
        </w:rPr>
        <w:t>с нарушениями опорно-двигательного аппарата (мобильные)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9DA" w:rsidRDefault="00FB19DA" w:rsidP="00A30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по компетенции "Торговля", категория - школьник </w:t>
      </w:r>
      <w:r w:rsidRPr="00FB19DA">
        <w:rPr>
          <w:rFonts w:ascii="Times New Roman" w:hAnsi="Times New Roman" w:cs="Times New Roman"/>
          <w:sz w:val="28"/>
          <w:szCs w:val="28"/>
        </w:rPr>
        <w:t>Токарева Ольга Игоревна</w:t>
      </w:r>
      <w:r>
        <w:rPr>
          <w:rFonts w:ascii="Times New Roman" w:hAnsi="Times New Roman" w:cs="Times New Roman"/>
          <w:sz w:val="28"/>
          <w:szCs w:val="28"/>
        </w:rPr>
        <w:t>, соматическое заболевание</w:t>
      </w:r>
    </w:p>
    <w:p w:rsidR="00FB19DA" w:rsidRDefault="00FB19DA" w:rsidP="00A30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по компетенции "Ремонт обуви", категория-специалист </w:t>
      </w:r>
      <w:r w:rsidRPr="00FB19DA">
        <w:rPr>
          <w:rFonts w:ascii="Times New Roman" w:hAnsi="Times New Roman" w:cs="Times New Roman"/>
          <w:sz w:val="28"/>
          <w:szCs w:val="28"/>
        </w:rPr>
        <w:t>Рожков Игорь Михайлович</w:t>
      </w:r>
      <w:r>
        <w:rPr>
          <w:rFonts w:ascii="Times New Roman" w:hAnsi="Times New Roman" w:cs="Times New Roman"/>
          <w:sz w:val="28"/>
          <w:szCs w:val="28"/>
        </w:rPr>
        <w:t>, соматические заболевания</w:t>
      </w:r>
    </w:p>
    <w:p w:rsidR="00FB19DA" w:rsidRDefault="00FB19DA" w:rsidP="00A30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по компетенции "Кулинарное дело", категория - школьник</w:t>
      </w:r>
      <w:r w:rsidRPr="00FB19DA">
        <w:rPr>
          <w:rFonts w:ascii="Times New Roman" w:hAnsi="Times New Roman" w:cs="Times New Roman"/>
          <w:sz w:val="28"/>
          <w:szCs w:val="28"/>
        </w:rPr>
        <w:t xml:space="preserve"> Аладьин Антон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19DA">
        <w:rPr>
          <w:rFonts w:ascii="Times New Roman" w:hAnsi="Times New Roman" w:cs="Times New Roman"/>
          <w:sz w:val="28"/>
          <w:szCs w:val="28"/>
        </w:rPr>
        <w:t>с ментальными нарушениями (умственная отсталость)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9DA" w:rsidRDefault="00FB19DA" w:rsidP="00FB1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по компетенции "Кулинарное дело", категория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школьник</w:t>
      </w:r>
      <w:r w:rsidRPr="00FB19DA">
        <w:rPr>
          <w:rFonts w:ascii="Times New Roman" w:hAnsi="Times New Roman" w:cs="Times New Roman"/>
          <w:sz w:val="28"/>
          <w:szCs w:val="28"/>
        </w:rPr>
        <w:t>Соловянский</w:t>
      </w:r>
      <w:proofErr w:type="spellEnd"/>
      <w:r w:rsidRPr="00FB19DA">
        <w:rPr>
          <w:rFonts w:ascii="Times New Roman" w:hAnsi="Times New Roman" w:cs="Times New Roman"/>
          <w:sz w:val="28"/>
          <w:szCs w:val="28"/>
        </w:rPr>
        <w:t xml:space="preserve"> Иван Сергеевич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19DA">
        <w:rPr>
          <w:rFonts w:ascii="Times New Roman" w:hAnsi="Times New Roman" w:cs="Times New Roman"/>
          <w:sz w:val="28"/>
          <w:szCs w:val="28"/>
        </w:rPr>
        <w:t>с ментальными нарушениями (умственная отсталость)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9DA" w:rsidRDefault="00A14280" w:rsidP="00FB1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по компетенции "</w:t>
      </w:r>
      <w:proofErr w:type="spellStart"/>
      <w:r w:rsidRPr="00A14280">
        <w:rPr>
          <w:rFonts w:ascii="Times New Roman" w:hAnsi="Times New Roman" w:cs="Times New Roman"/>
          <w:sz w:val="28"/>
          <w:szCs w:val="28"/>
        </w:rPr>
        <w:t>Веб-дизайн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категория -студент </w:t>
      </w:r>
      <w:proofErr w:type="spellStart"/>
      <w:r w:rsidR="00FB19DA" w:rsidRPr="00FB19DA">
        <w:rPr>
          <w:rFonts w:ascii="Times New Roman" w:hAnsi="Times New Roman" w:cs="Times New Roman"/>
          <w:sz w:val="28"/>
          <w:szCs w:val="28"/>
        </w:rPr>
        <w:t>Горозовская</w:t>
      </w:r>
      <w:proofErr w:type="spellEnd"/>
      <w:r w:rsidR="00FB19DA" w:rsidRPr="00FB19DA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>, соматическое заболевание;</w:t>
      </w:r>
    </w:p>
    <w:p w:rsidR="00FB19DA" w:rsidRDefault="00A14280" w:rsidP="00A30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по компетенции "Поварское дело", категория -студент </w:t>
      </w:r>
      <w:proofErr w:type="spellStart"/>
      <w:r w:rsidR="00FB19DA" w:rsidRPr="00FB19DA">
        <w:rPr>
          <w:rFonts w:ascii="Times New Roman" w:hAnsi="Times New Roman" w:cs="Times New Roman"/>
          <w:sz w:val="28"/>
          <w:szCs w:val="28"/>
        </w:rPr>
        <w:t>Кокархаев</w:t>
      </w:r>
      <w:proofErr w:type="spellEnd"/>
      <w:r w:rsidR="00FB19DA" w:rsidRPr="00FB19DA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  <w:r>
        <w:rPr>
          <w:rFonts w:ascii="Times New Roman" w:hAnsi="Times New Roman" w:cs="Times New Roman"/>
          <w:sz w:val="28"/>
          <w:szCs w:val="28"/>
        </w:rPr>
        <w:t>, слабовидящий.</w:t>
      </w:r>
    </w:p>
    <w:p w:rsidR="00FB19DA" w:rsidRDefault="00FB19DA" w:rsidP="00A30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538" w:rsidRDefault="00A309E0" w:rsidP="00A30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популярными и массовыми компетенциями в регионе </w:t>
      </w:r>
      <w:r w:rsidR="00D40FE4">
        <w:rPr>
          <w:rFonts w:ascii="Times New Roman" w:hAnsi="Times New Roman" w:cs="Times New Roman"/>
          <w:sz w:val="28"/>
          <w:szCs w:val="28"/>
        </w:rPr>
        <w:t>являются</w:t>
      </w:r>
      <w:r w:rsidR="00450538">
        <w:rPr>
          <w:rFonts w:ascii="Times New Roman" w:hAnsi="Times New Roman" w:cs="Times New Roman"/>
          <w:sz w:val="28"/>
          <w:szCs w:val="28"/>
        </w:rPr>
        <w:t xml:space="preserve">: </w:t>
      </w:r>
      <w:r w:rsidR="00A14280" w:rsidRPr="00A14280">
        <w:rPr>
          <w:rFonts w:ascii="Times New Roman" w:hAnsi="Times New Roman" w:cs="Times New Roman"/>
          <w:sz w:val="28"/>
          <w:szCs w:val="28"/>
        </w:rPr>
        <w:t>Разработка программного обеспечения</w:t>
      </w:r>
      <w:r w:rsidR="00A14280">
        <w:rPr>
          <w:rFonts w:ascii="Times New Roman" w:hAnsi="Times New Roman" w:cs="Times New Roman"/>
          <w:sz w:val="28"/>
          <w:szCs w:val="28"/>
        </w:rPr>
        <w:t xml:space="preserve"> (программирование), </w:t>
      </w:r>
      <w:r w:rsidR="00A14280" w:rsidRPr="00A14280">
        <w:rPr>
          <w:rFonts w:ascii="Times New Roman" w:hAnsi="Times New Roman" w:cs="Times New Roman"/>
          <w:sz w:val="28"/>
          <w:szCs w:val="28"/>
        </w:rPr>
        <w:t>Web-Дизайн</w:t>
      </w:r>
      <w:r w:rsidR="00A14280">
        <w:rPr>
          <w:rFonts w:ascii="Times New Roman" w:hAnsi="Times New Roman" w:cs="Times New Roman"/>
          <w:sz w:val="28"/>
          <w:szCs w:val="28"/>
        </w:rPr>
        <w:t xml:space="preserve">, </w:t>
      </w:r>
      <w:r w:rsidR="00A14280" w:rsidRPr="00A14280">
        <w:rPr>
          <w:rFonts w:ascii="Times New Roman" w:hAnsi="Times New Roman" w:cs="Times New Roman"/>
          <w:sz w:val="28"/>
          <w:szCs w:val="28"/>
        </w:rPr>
        <w:t>Администрирование баз данных</w:t>
      </w:r>
      <w:r w:rsidR="00A14280">
        <w:rPr>
          <w:rFonts w:ascii="Times New Roman" w:hAnsi="Times New Roman" w:cs="Times New Roman"/>
          <w:sz w:val="28"/>
          <w:szCs w:val="28"/>
        </w:rPr>
        <w:t xml:space="preserve">, </w:t>
      </w:r>
      <w:r w:rsidR="00A14280" w:rsidRPr="00A14280">
        <w:rPr>
          <w:rFonts w:ascii="Times New Roman" w:hAnsi="Times New Roman" w:cs="Times New Roman"/>
          <w:sz w:val="28"/>
          <w:szCs w:val="28"/>
        </w:rPr>
        <w:t>Обработка текста</w:t>
      </w:r>
      <w:r w:rsidR="00A14280">
        <w:rPr>
          <w:rFonts w:ascii="Times New Roman" w:hAnsi="Times New Roman" w:cs="Times New Roman"/>
          <w:sz w:val="28"/>
          <w:szCs w:val="28"/>
        </w:rPr>
        <w:t>.</w:t>
      </w:r>
    </w:p>
    <w:p w:rsidR="00EF21E7" w:rsidRDefault="00EF21E7" w:rsidP="00A30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1E7" w:rsidRDefault="00EF21E7" w:rsidP="00A30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F06" w:rsidRDefault="00277F06" w:rsidP="00A30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7D3" w:rsidRDefault="001037D3" w:rsidP="001037D3">
      <w:pPr>
        <w:tabs>
          <w:tab w:val="left" w:pos="10065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разрезе основных нозологий численность участников регионального чемпионата 2019 распределилась следующим образом:</w:t>
      </w:r>
    </w:p>
    <w:p w:rsidR="00E40774" w:rsidRDefault="00E40774" w:rsidP="00E40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1"/>
        <w:gridCol w:w="3019"/>
      </w:tblGrid>
      <w:tr w:rsidR="00E40774" w:rsidTr="00E40774">
        <w:trPr>
          <w:trHeight w:val="311"/>
        </w:trPr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774" w:rsidRDefault="00E40774">
            <w:pPr>
              <w:spacing w:after="0" w:line="240" w:lineRule="auto"/>
              <w:jc w:val="center"/>
              <w:rPr>
                <w:rFonts w:ascii="Times New Roman" w:eastAsia="Yu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нозологии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774" w:rsidRDefault="00E40774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чемпионат</w:t>
            </w:r>
          </w:p>
        </w:tc>
      </w:tr>
      <w:tr w:rsidR="00E40774" w:rsidTr="00E40774">
        <w:trPr>
          <w:trHeight w:val="311"/>
        </w:trPr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774" w:rsidRPr="00E40774" w:rsidRDefault="00E40774">
            <w:pPr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  <w:highlight w:val="yellow"/>
              </w:rPr>
            </w:pPr>
            <w:r w:rsidRPr="00E407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участники с соматическими заболеваниями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774" w:rsidRPr="001037D3" w:rsidRDefault="00E407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37D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34,23 </w:t>
            </w:r>
            <w:r w:rsidRPr="001037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40774" w:rsidTr="00E40774">
        <w:trPr>
          <w:trHeight w:val="311"/>
        </w:trPr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774" w:rsidRPr="00E40774" w:rsidRDefault="00E40774">
            <w:pPr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  <w:highlight w:val="yellow"/>
              </w:rPr>
            </w:pPr>
            <w:r w:rsidRPr="00E407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участники с ментальными нарушениями (умственная отсталость)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774" w:rsidRPr="001037D3" w:rsidRDefault="00E407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37D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24,32 </w:t>
            </w:r>
            <w:r w:rsidRPr="001037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40774" w:rsidTr="00E40774">
        <w:trPr>
          <w:trHeight w:val="311"/>
        </w:trPr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774" w:rsidRPr="00E40774" w:rsidRDefault="00E40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E40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-участники с ментальными нарушениями (общее психическое расстройство)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774" w:rsidRPr="001037D3" w:rsidRDefault="00E4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37D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2,7 </w:t>
            </w:r>
            <w:r w:rsidRPr="001037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40774" w:rsidTr="00E40774">
        <w:trPr>
          <w:trHeight w:val="311"/>
        </w:trPr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774" w:rsidRPr="00E40774" w:rsidRDefault="00E40774">
            <w:pPr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  <w:highlight w:val="yellow"/>
              </w:rPr>
            </w:pPr>
            <w:r w:rsidRPr="00E407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слабослышащие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774" w:rsidRPr="001037D3" w:rsidRDefault="00E407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37D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16,22 </w:t>
            </w:r>
            <w:r w:rsidRPr="001037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40774" w:rsidTr="00E40774">
        <w:trPr>
          <w:trHeight w:val="311"/>
        </w:trPr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774" w:rsidRPr="00E40774" w:rsidRDefault="00E40774">
            <w:pPr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  <w:highlight w:val="yellow"/>
              </w:rPr>
            </w:pPr>
            <w:r w:rsidRPr="00E407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слабовидящие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774" w:rsidRPr="001037D3" w:rsidRDefault="00E407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37D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6,32 </w:t>
            </w:r>
            <w:r w:rsidRPr="001037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40774" w:rsidTr="00E40774">
        <w:trPr>
          <w:trHeight w:val="311"/>
        </w:trPr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774" w:rsidRPr="00E40774" w:rsidRDefault="00E40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E407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участники с нарушениями опорно-двигательного аппарата (мобильные)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774" w:rsidRPr="001037D3" w:rsidRDefault="00E407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37D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16,22 </w:t>
            </w:r>
            <w:r w:rsidRPr="001037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</w:tbl>
    <w:p w:rsidR="00E40774" w:rsidRPr="00E73FE8" w:rsidRDefault="00E40774" w:rsidP="00A309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C24" w:rsidRDefault="001C2C24" w:rsidP="001C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На 01.01.2020 года трудоустроено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8B79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19,9</w:t>
      </w:r>
      <w:r w:rsidRPr="008B7979">
        <w:rPr>
          <w:rFonts w:ascii="Times New Roman" w:hAnsi="Times New Roman" w:cs="Times New Roman"/>
          <w:sz w:val="28"/>
          <w:szCs w:val="28"/>
        </w:rPr>
        <w:t xml:space="preserve">%) участника,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8B79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8B7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7979">
        <w:rPr>
          <w:rFonts w:ascii="Times New Roman" w:hAnsi="Times New Roman" w:cs="Times New Roman"/>
          <w:sz w:val="28"/>
          <w:szCs w:val="28"/>
        </w:rPr>
        <w:t>%) участников продолжают обучение,</w:t>
      </w:r>
      <w:r>
        <w:rPr>
          <w:rFonts w:ascii="Times New Roman" w:hAnsi="Times New Roman" w:cs="Times New Roman"/>
          <w:sz w:val="28"/>
          <w:szCs w:val="28"/>
        </w:rPr>
        <w:t xml:space="preserve"> 23(13,1 </w:t>
      </w:r>
      <w:r w:rsidRPr="008B7979">
        <w:rPr>
          <w:rFonts w:ascii="Times New Roman" w:hAnsi="Times New Roman" w:cs="Times New Roman"/>
          <w:sz w:val="28"/>
          <w:szCs w:val="28"/>
        </w:rPr>
        <w:t>%) участник не трудоустроен.</w:t>
      </w:r>
    </w:p>
    <w:p w:rsidR="001C2C24" w:rsidRDefault="001C2C24" w:rsidP="001C2C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BEB">
        <w:rPr>
          <w:rFonts w:ascii="Times New Roman" w:hAnsi="Times New Roman" w:cs="Times New Roman"/>
          <w:sz w:val="28"/>
          <w:szCs w:val="28"/>
        </w:rPr>
        <w:t xml:space="preserve">Наличие места трудоустройства после окончания обучения есть у 10 участников,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4BEB">
        <w:rPr>
          <w:rFonts w:ascii="Times New Roman" w:hAnsi="Times New Roman" w:cs="Times New Roman"/>
          <w:sz w:val="28"/>
          <w:szCs w:val="28"/>
        </w:rPr>
        <w:t xml:space="preserve"> проходят стажировку с последующим трудоустройством.</w:t>
      </w:r>
    </w:p>
    <w:p w:rsidR="001C2C24" w:rsidRPr="00112543" w:rsidRDefault="001C2C24" w:rsidP="001C2C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543">
        <w:rPr>
          <w:rFonts w:ascii="Times New Roman" w:hAnsi="Times New Roman" w:cs="Times New Roman"/>
          <w:b/>
          <w:sz w:val="28"/>
          <w:szCs w:val="28"/>
          <w:u w:val="single"/>
        </w:rPr>
        <w:t>По выпускникам 2018 года:</w:t>
      </w:r>
    </w:p>
    <w:p w:rsidR="001C2C24" w:rsidRPr="00112543" w:rsidRDefault="001C2C24" w:rsidP="001C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43">
        <w:rPr>
          <w:rFonts w:ascii="Times New Roman" w:hAnsi="Times New Roman" w:cs="Times New Roman"/>
          <w:sz w:val="28"/>
          <w:szCs w:val="28"/>
        </w:rPr>
        <w:t xml:space="preserve">приняло участие в региональных чемпионатах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12543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1C2C24" w:rsidRPr="00112543" w:rsidRDefault="001C2C24" w:rsidP="001C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43">
        <w:rPr>
          <w:rFonts w:ascii="Times New Roman" w:hAnsi="Times New Roman" w:cs="Times New Roman"/>
          <w:sz w:val="28"/>
          <w:szCs w:val="28"/>
        </w:rPr>
        <w:t>из них:</w:t>
      </w:r>
    </w:p>
    <w:p w:rsidR="001C2C24" w:rsidRPr="00112543" w:rsidRDefault="001C2C24" w:rsidP="001C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43">
        <w:rPr>
          <w:rFonts w:ascii="Times New Roman" w:hAnsi="Times New Roman" w:cs="Times New Roman"/>
          <w:sz w:val="28"/>
          <w:szCs w:val="28"/>
        </w:rPr>
        <w:t xml:space="preserve">трудоустроено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25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46,1 </w:t>
      </w:r>
      <w:r w:rsidRPr="00112543">
        <w:rPr>
          <w:rFonts w:ascii="Times New Roman" w:hAnsi="Times New Roman" w:cs="Times New Roman"/>
          <w:sz w:val="28"/>
          <w:szCs w:val="28"/>
        </w:rPr>
        <w:t>%)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25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2C24" w:rsidRPr="00112543" w:rsidRDefault="001C2C24" w:rsidP="001C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43">
        <w:rPr>
          <w:rFonts w:ascii="Times New Roman" w:hAnsi="Times New Roman" w:cs="Times New Roman"/>
          <w:sz w:val="28"/>
          <w:szCs w:val="28"/>
        </w:rPr>
        <w:t xml:space="preserve">продолжают обучение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25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125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2543">
        <w:rPr>
          <w:rFonts w:ascii="Times New Roman" w:hAnsi="Times New Roman" w:cs="Times New Roman"/>
          <w:sz w:val="28"/>
          <w:szCs w:val="28"/>
        </w:rPr>
        <w:t>%)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25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2C24" w:rsidRPr="00112543" w:rsidRDefault="001C2C24" w:rsidP="001C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43">
        <w:rPr>
          <w:rFonts w:ascii="Times New Roman" w:hAnsi="Times New Roman" w:cs="Times New Roman"/>
          <w:sz w:val="28"/>
          <w:szCs w:val="28"/>
        </w:rPr>
        <w:t xml:space="preserve">не трудоустроено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25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30,8</w:t>
      </w:r>
      <w:r w:rsidRPr="00112543">
        <w:rPr>
          <w:rFonts w:ascii="Times New Roman" w:hAnsi="Times New Roman" w:cs="Times New Roman"/>
          <w:sz w:val="28"/>
          <w:szCs w:val="28"/>
        </w:rPr>
        <w:t>%) человек.</w:t>
      </w:r>
    </w:p>
    <w:p w:rsidR="001C2C24" w:rsidRPr="00112543" w:rsidRDefault="001C2C24" w:rsidP="001C2C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543">
        <w:rPr>
          <w:rFonts w:ascii="Times New Roman" w:hAnsi="Times New Roman" w:cs="Times New Roman"/>
          <w:b/>
          <w:sz w:val="28"/>
          <w:szCs w:val="28"/>
          <w:u w:val="single"/>
        </w:rPr>
        <w:t>По выпускникам 2019 года:</w:t>
      </w:r>
    </w:p>
    <w:p w:rsidR="001C2C24" w:rsidRPr="00112543" w:rsidRDefault="001C2C24" w:rsidP="001C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43">
        <w:rPr>
          <w:rFonts w:ascii="Times New Roman" w:hAnsi="Times New Roman" w:cs="Times New Roman"/>
          <w:sz w:val="28"/>
          <w:szCs w:val="28"/>
        </w:rPr>
        <w:t xml:space="preserve">приняло участие в региональных чемпионатах </w:t>
      </w:r>
      <w:r>
        <w:rPr>
          <w:rFonts w:ascii="Times New Roman" w:hAnsi="Times New Roman" w:cs="Times New Roman"/>
          <w:sz w:val="28"/>
          <w:szCs w:val="28"/>
        </w:rPr>
        <w:t xml:space="preserve">46 </w:t>
      </w:r>
      <w:r w:rsidRPr="00112543">
        <w:rPr>
          <w:rFonts w:ascii="Times New Roman" w:hAnsi="Times New Roman" w:cs="Times New Roman"/>
          <w:sz w:val="28"/>
          <w:szCs w:val="28"/>
        </w:rPr>
        <w:t xml:space="preserve">человек, </w:t>
      </w:r>
    </w:p>
    <w:p w:rsidR="001C2C24" w:rsidRPr="00112543" w:rsidRDefault="001C2C24" w:rsidP="001C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43">
        <w:rPr>
          <w:rFonts w:ascii="Times New Roman" w:hAnsi="Times New Roman" w:cs="Times New Roman"/>
          <w:sz w:val="28"/>
          <w:szCs w:val="28"/>
        </w:rPr>
        <w:t>из них:</w:t>
      </w:r>
    </w:p>
    <w:p w:rsidR="001C2C24" w:rsidRPr="00112543" w:rsidRDefault="001C2C24" w:rsidP="001C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43">
        <w:rPr>
          <w:rFonts w:ascii="Times New Roman" w:hAnsi="Times New Roman" w:cs="Times New Roman"/>
          <w:sz w:val="28"/>
          <w:szCs w:val="28"/>
        </w:rPr>
        <w:t xml:space="preserve">трудоустроено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125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1125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2543">
        <w:rPr>
          <w:rFonts w:ascii="Times New Roman" w:hAnsi="Times New Roman" w:cs="Times New Roman"/>
          <w:sz w:val="28"/>
          <w:szCs w:val="28"/>
        </w:rPr>
        <w:t xml:space="preserve">%) человек, </w:t>
      </w:r>
    </w:p>
    <w:p w:rsidR="001C2C24" w:rsidRPr="00112543" w:rsidRDefault="001C2C24" w:rsidP="001C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43">
        <w:rPr>
          <w:rFonts w:ascii="Times New Roman" w:hAnsi="Times New Roman" w:cs="Times New Roman"/>
          <w:sz w:val="28"/>
          <w:szCs w:val="28"/>
        </w:rPr>
        <w:t>продолжают обучение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Pr="001125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125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2543">
        <w:rPr>
          <w:rFonts w:ascii="Times New Roman" w:hAnsi="Times New Roman" w:cs="Times New Roman"/>
          <w:sz w:val="28"/>
          <w:szCs w:val="28"/>
        </w:rPr>
        <w:t xml:space="preserve">%) человек, </w:t>
      </w:r>
    </w:p>
    <w:p w:rsidR="001C2C24" w:rsidRDefault="001C2C24" w:rsidP="001C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43">
        <w:rPr>
          <w:rFonts w:ascii="Times New Roman" w:hAnsi="Times New Roman" w:cs="Times New Roman"/>
          <w:sz w:val="28"/>
          <w:szCs w:val="28"/>
        </w:rPr>
        <w:t xml:space="preserve">не трудоустроено </w:t>
      </w:r>
      <w:r>
        <w:rPr>
          <w:rFonts w:ascii="Times New Roman" w:hAnsi="Times New Roman" w:cs="Times New Roman"/>
          <w:sz w:val="28"/>
          <w:szCs w:val="28"/>
        </w:rPr>
        <w:t>17 (37</w:t>
      </w:r>
      <w:r w:rsidRPr="00112543">
        <w:rPr>
          <w:rFonts w:ascii="Times New Roman" w:hAnsi="Times New Roman" w:cs="Times New Roman"/>
          <w:sz w:val="28"/>
          <w:szCs w:val="28"/>
        </w:rPr>
        <w:t xml:space="preserve">%) человек. </w:t>
      </w:r>
    </w:p>
    <w:p w:rsidR="002106E3" w:rsidRDefault="00A369B8" w:rsidP="00A36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году </w:t>
      </w:r>
      <w:r w:rsidR="00F81363" w:rsidRPr="00BD592B">
        <w:rPr>
          <w:rFonts w:ascii="Times New Roman" w:hAnsi="Times New Roman" w:cs="Times New Roman"/>
          <w:sz w:val="28"/>
          <w:szCs w:val="28"/>
        </w:rPr>
        <w:t xml:space="preserve">с 23 по 25 сентября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проведение </w:t>
      </w:r>
      <w:r w:rsidR="00F81363" w:rsidRPr="00BD592B">
        <w:rPr>
          <w:rFonts w:ascii="Times New Roman" w:hAnsi="Times New Roman" w:cs="Times New Roman"/>
          <w:sz w:val="28"/>
          <w:szCs w:val="28"/>
        </w:rPr>
        <w:t xml:space="preserve">5-го </w:t>
      </w:r>
      <w:r>
        <w:rPr>
          <w:rFonts w:ascii="Times New Roman" w:hAnsi="Times New Roman" w:cs="Times New Roman"/>
          <w:sz w:val="28"/>
          <w:szCs w:val="28"/>
        </w:rPr>
        <w:t>регионального чемпионата по профессиональному мастерству среди инвалидов и лиц с ограниченными возможностями здоровья</w:t>
      </w:r>
      <w:r w:rsidRPr="009E25FF">
        <w:rPr>
          <w:rFonts w:ascii="Times New Roman" w:hAnsi="Times New Roman" w:cs="Times New Roman"/>
          <w:sz w:val="28"/>
          <w:szCs w:val="28"/>
        </w:rPr>
        <w:t xml:space="preserve"> «Абилимпикс»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81363" w:rsidRPr="00BD592B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компетенциям</w:t>
      </w:r>
      <w:r w:rsidR="00D40FE4">
        <w:rPr>
          <w:rFonts w:ascii="Times New Roman" w:hAnsi="Times New Roman" w:cs="Times New Roman"/>
          <w:sz w:val="28"/>
          <w:szCs w:val="28"/>
        </w:rPr>
        <w:t>,з</w:t>
      </w:r>
      <w:r w:rsidR="002106E3" w:rsidRPr="009E25FF">
        <w:rPr>
          <w:rFonts w:ascii="Times New Roman" w:hAnsi="Times New Roman" w:cs="Times New Roman"/>
          <w:sz w:val="28"/>
          <w:szCs w:val="28"/>
        </w:rPr>
        <w:t xml:space="preserve">апланированное количество участников </w:t>
      </w:r>
      <w:r w:rsidR="002106E3" w:rsidRPr="00BD592B">
        <w:rPr>
          <w:rFonts w:ascii="Times New Roman" w:hAnsi="Times New Roman" w:cs="Times New Roman"/>
          <w:sz w:val="28"/>
          <w:szCs w:val="28"/>
        </w:rPr>
        <w:t>1</w:t>
      </w:r>
      <w:r w:rsidR="00F81363" w:rsidRPr="00BD592B">
        <w:rPr>
          <w:rFonts w:ascii="Times New Roman" w:hAnsi="Times New Roman" w:cs="Times New Roman"/>
          <w:sz w:val="28"/>
          <w:szCs w:val="28"/>
        </w:rPr>
        <w:t>70</w:t>
      </w:r>
      <w:r w:rsidR="002106E3" w:rsidRPr="009E25FF">
        <w:rPr>
          <w:rFonts w:ascii="Times New Roman" w:hAnsi="Times New Roman" w:cs="Times New Roman"/>
          <w:sz w:val="28"/>
          <w:szCs w:val="28"/>
        </w:rPr>
        <w:t xml:space="preserve"> (</w:t>
      </w:r>
      <w:r w:rsidR="00F81363" w:rsidRPr="00BD592B">
        <w:rPr>
          <w:rFonts w:ascii="Times New Roman" w:hAnsi="Times New Roman" w:cs="Times New Roman"/>
          <w:sz w:val="28"/>
          <w:szCs w:val="28"/>
        </w:rPr>
        <w:t xml:space="preserve">11 </w:t>
      </w:r>
      <w:r w:rsidR="002106E3" w:rsidRPr="009E25FF">
        <w:rPr>
          <w:rFonts w:ascii="Times New Roman" w:hAnsi="Times New Roman" w:cs="Times New Roman"/>
          <w:sz w:val="28"/>
          <w:szCs w:val="28"/>
        </w:rPr>
        <w:t xml:space="preserve">специалистов, </w:t>
      </w:r>
      <w:r w:rsidR="00F81363" w:rsidRPr="00BD592B">
        <w:rPr>
          <w:rFonts w:ascii="Times New Roman" w:hAnsi="Times New Roman" w:cs="Times New Roman"/>
          <w:sz w:val="28"/>
          <w:szCs w:val="28"/>
        </w:rPr>
        <w:t>58</w:t>
      </w:r>
      <w:r w:rsidR="002106E3" w:rsidRPr="009E25FF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106E3" w:rsidRPr="009E25FF">
        <w:rPr>
          <w:rFonts w:ascii="Times New Roman" w:hAnsi="Times New Roman" w:cs="Times New Roman"/>
          <w:sz w:val="28"/>
          <w:szCs w:val="28"/>
        </w:rPr>
        <w:t xml:space="preserve">, </w:t>
      </w:r>
      <w:r w:rsidR="00F81363" w:rsidRPr="00BD592B">
        <w:rPr>
          <w:rFonts w:ascii="Times New Roman" w:hAnsi="Times New Roman" w:cs="Times New Roman"/>
          <w:sz w:val="28"/>
          <w:szCs w:val="28"/>
        </w:rPr>
        <w:t xml:space="preserve">101 </w:t>
      </w:r>
      <w:r w:rsidR="002106E3" w:rsidRPr="009E25FF">
        <w:rPr>
          <w:rFonts w:ascii="Times New Roman" w:hAnsi="Times New Roman" w:cs="Times New Roman"/>
          <w:sz w:val="28"/>
          <w:szCs w:val="28"/>
        </w:rPr>
        <w:t xml:space="preserve"> школьников), </w:t>
      </w:r>
      <w:r w:rsidR="00F81363" w:rsidRPr="00BD592B">
        <w:rPr>
          <w:rFonts w:ascii="Times New Roman" w:hAnsi="Times New Roman" w:cs="Times New Roman"/>
          <w:sz w:val="28"/>
          <w:szCs w:val="28"/>
        </w:rPr>
        <w:t>85</w:t>
      </w:r>
      <w:r w:rsidR="002106E3" w:rsidRPr="009E25FF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="00F81363" w:rsidRPr="00BD592B">
        <w:rPr>
          <w:rFonts w:ascii="Times New Roman" w:hAnsi="Times New Roman" w:cs="Times New Roman"/>
          <w:sz w:val="28"/>
          <w:szCs w:val="28"/>
        </w:rPr>
        <w:t xml:space="preserve">150 </w:t>
      </w:r>
      <w:r w:rsidR="002106E3" w:rsidRPr="009E25FF">
        <w:rPr>
          <w:rFonts w:ascii="Times New Roman" w:hAnsi="Times New Roman" w:cs="Times New Roman"/>
          <w:sz w:val="28"/>
          <w:szCs w:val="28"/>
        </w:rPr>
        <w:t>волонтеров.</w:t>
      </w:r>
    </w:p>
    <w:p w:rsidR="000A09C5" w:rsidRDefault="003243CB" w:rsidP="003243C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4B">
        <w:rPr>
          <w:rFonts w:ascii="Times New Roman" w:hAnsi="Times New Roman" w:cs="Times New Roman"/>
          <w:sz w:val="28"/>
          <w:szCs w:val="28"/>
        </w:rPr>
        <w:tab/>
      </w:r>
      <w:r w:rsidRPr="00E40774">
        <w:rPr>
          <w:rFonts w:ascii="Times New Roman" w:hAnsi="Times New Roman" w:cs="Times New Roman"/>
          <w:sz w:val="28"/>
          <w:szCs w:val="28"/>
        </w:rPr>
        <w:t xml:space="preserve">В период с 2018 по 2019 год в </w:t>
      </w:r>
      <w:r w:rsidR="00F81363" w:rsidRPr="00E40774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E40774">
        <w:rPr>
          <w:rFonts w:ascii="Times New Roman" w:hAnsi="Times New Roman" w:cs="Times New Roman"/>
          <w:sz w:val="28"/>
          <w:szCs w:val="28"/>
        </w:rPr>
        <w:t>областиобучен</w:t>
      </w:r>
      <w:r w:rsidR="00B1138C" w:rsidRPr="00E40774">
        <w:rPr>
          <w:rFonts w:ascii="Times New Roman" w:hAnsi="Times New Roman" w:cs="Times New Roman"/>
          <w:sz w:val="28"/>
          <w:szCs w:val="28"/>
        </w:rPr>
        <w:t>о</w:t>
      </w:r>
      <w:r w:rsidR="002F33DE" w:rsidRPr="00E40774">
        <w:rPr>
          <w:rFonts w:ascii="Times New Roman" w:hAnsi="Times New Roman" w:cs="Times New Roman"/>
          <w:sz w:val="28"/>
          <w:szCs w:val="28"/>
        </w:rPr>
        <w:t>1</w:t>
      </w:r>
      <w:r w:rsidR="00792C4B" w:rsidRPr="00E40774">
        <w:rPr>
          <w:rFonts w:ascii="Times New Roman" w:hAnsi="Times New Roman" w:cs="Times New Roman"/>
          <w:sz w:val="28"/>
          <w:szCs w:val="28"/>
        </w:rPr>
        <w:t xml:space="preserve">06 </w:t>
      </w:r>
      <w:r w:rsidR="002F33DE" w:rsidRPr="00E40774">
        <w:rPr>
          <w:rFonts w:ascii="Times New Roman" w:hAnsi="Times New Roman" w:cs="Times New Roman"/>
          <w:sz w:val="28"/>
          <w:szCs w:val="28"/>
        </w:rPr>
        <w:t>региональных</w:t>
      </w:r>
      <w:r w:rsidRPr="00E40774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2F33DE" w:rsidRPr="00E40774">
        <w:rPr>
          <w:rFonts w:ascii="Times New Roman" w:hAnsi="Times New Roman" w:cs="Times New Roman"/>
          <w:sz w:val="28"/>
          <w:szCs w:val="28"/>
        </w:rPr>
        <w:t>ов</w:t>
      </w:r>
      <w:r w:rsidRPr="00E40774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реестре национальных экспертов от </w:t>
      </w:r>
      <w:r w:rsidR="008A4913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 числится </w:t>
      </w:r>
      <w:r w:rsidR="00792C4B" w:rsidRPr="00792C4B">
        <w:rPr>
          <w:rFonts w:ascii="Times New Roman" w:hAnsi="Times New Roman" w:cs="Times New Roman"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>эксперт</w:t>
      </w:r>
      <w:r w:rsidR="00792C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 w:rsidR="00792C4B">
        <w:rPr>
          <w:rFonts w:ascii="Times New Roman" w:hAnsi="Times New Roman" w:cs="Times New Roman"/>
          <w:sz w:val="28"/>
          <w:szCs w:val="28"/>
        </w:rPr>
        <w:t>"</w:t>
      </w:r>
      <w:r w:rsidR="00792C4B" w:rsidRPr="00792C4B"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  <w:r w:rsidR="00792C4B">
        <w:rPr>
          <w:rFonts w:ascii="Times New Roman" w:hAnsi="Times New Roman" w:cs="Times New Roman"/>
          <w:sz w:val="28"/>
          <w:szCs w:val="28"/>
        </w:rPr>
        <w:t>", один эксперт по компетенции "</w:t>
      </w:r>
      <w:r w:rsidR="00792C4B" w:rsidRPr="00792C4B">
        <w:rPr>
          <w:rFonts w:ascii="Times New Roman" w:hAnsi="Times New Roman" w:cs="Times New Roman"/>
          <w:sz w:val="28"/>
          <w:szCs w:val="28"/>
        </w:rPr>
        <w:t xml:space="preserve">Дошкольное воспитание", два </w:t>
      </w:r>
      <w:r w:rsidR="00792C4B" w:rsidRPr="00792C4B">
        <w:rPr>
          <w:rFonts w:ascii="Times New Roman" w:hAnsi="Times New Roman" w:cs="Times New Roman"/>
          <w:sz w:val="28"/>
          <w:szCs w:val="28"/>
        </w:rPr>
        <w:lastRenderedPageBreak/>
        <w:t>эксперта по компетенции "Изобразительное искусство",</w:t>
      </w:r>
      <w:r w:rsidR="00792C4B">
        <w:rPr>
          <w:rFonts w:ascii="Times New Roman" w:hAnsi="Times New Roman" w:cs="Times New Roman"/>
          <w:sz w:val="28"/>
          <w:szCs w:val="28"/>
        </w:rPr>
        <w:t xml:space="preserve"> один эксперт по компетенции "</w:t>
      </w:r>
      <w:r w:rsidR="00792C4B" w:rsidRPr="00792C4B">
        <w:rPr>
          <w:rFonts w:ascii="Times New Roman" w:hAnsi="Times New Roman" w:cs="Times New Roman"/>
          <w:sz w:val="28"/>
          <w:szCs w:val="28"/>
        </w:rPr>
        <w:t>Информационная безопасность", один эксперт по компетенции "Кирпичная кладка", один эксперт по компетенции "Кулинарное дело", один эксперт по компетенции "Поварское дело", два экс</w:t>
      </w:r>
      <w:r w:rsidR="00792C4B">
        <w:rPr>
          <w:rFonts w:ascii="Times New Roman" w:hAnsi="Times New Roman" w:cs="Times New Roman"/>
          <w:sz w:val="28"/>
          <w:szCs w:val="28"/>
        </w:rPr>
        <w:t>перта по компетенции "Портной",</w:t>
      </w:r>
      <w:r w:rsidR="00792C4B" w:rsidRPr="00792C4B">
        <w:rPr>
          <w:rFonts w:ascii="Times New Roman" w:hAnsi="Times New Roman" w:cs="Times New Roman"/>
          <w:sz w:val="28"/>
          <w:szCs w:val="28"/>
        </w:rPr>
        <w:t xml:space="preserve"> один эксперт по компетенции "Психология", один эксперт по компетенции" Ремонт и обслуживание автомобилей", два эксперта по компетенции "Ремонт обуви", один эксперт по компетенции "Торговля", один эксперт по компетенции " Учитель начальных классов".</w:t>
      </w:r>
    </w:p>
    <w:p w:rsidR="001C2C24" w:rsidRDefault="001A05D9" w:rsidP="001C2C2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Национальную сборную Абилимпикс Россия </w:t>
      </w:r>
      <w:r w:rsidR="001C2C2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вош</w:t>
      </w:r>
      <w:r w:rsidR="001C2C24">
        <w:rPr>
          <w:rFonts w:ascii="Times New Roman" w:hAnsi="Times New Roman" w:cs="Times New Roman"/>
          <w:sz w:val="28"/>
          <w:szCs w:val="28"/>
        </w:rPr>
        <w:t>ли</w:t>
      </w:r>
      <w:r w:rsidR="00855E87">
        <w:rPr>
          <w:rFonts w:ascii="Times New Roman" w:hAnsi="Times New Roman" w:cs="Times New Roman"/>
          <w:sz w:val="28"/>
          <w:szCs w:val="28"/>
        </w:rPr>
        <w:t>кандидат</w:t>
      </w:r>
      <w:r w:rsidR="001C2C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D592B">
        <w:rPr>
          <w:rFonts w:ascii="Times New Roman" w:hAnsi="Times New Roman" w:cs="Times New Roman"/>
          <w:sz w:val="28"/>
          <w:szCs w:val="28"/>
        </w:rPr>
        <w:t xml:space="preserve">Ростовской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1C2C24">
        <w:rPr>
          <w:rFonts w:ascii="Times New Roman" w:hAnsi="Times New Roman" w:cs="Times New Roman"/>
          <w:sz w:val="28"/>
          <w:szCs w:val="28"/>
        </w:rPr>
        <w:t>.</w:t>
      </w:r>
    </w:p>
    <w:p w:rsidR="007C796E" w:rsidRDefault="00E40774" w:rsidP="001C2C2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13">
        <w:rPr>
          <w:rFonts w:ascii="Times New Roman" w:hAnsi="Times New Roman" w:cs="Times New Roman"/>
          <w:sz w:val="28"/>
          <w:szCs w:val="28"/>
        </w:rPr>
        <w:t xml:space="preserve">Волонтерский центр «Абилимпикс» создан на базе </w:t>
      </w:r>
      <w:r w:rsidR="00F643D2" w:rsidRPr="008A4913">
        <w:rPr>
          <w:rFonts w:ascii="Times New Roman" w:hAnsi="Times New Roman" w:cs="Times New Roman"/>
          <w:sz w:val="28"/>
          <w:szCs w:val="28"/>
        </w:rPr>
        <w:t>ГБПОУ РО "Новочеркасский колледж промышленных технологий и управления"</w:t>
      </w:r>
      <w:r w:rsidR="0090461D" w:rsidRPr="008A4913">
        <w:rPr>
          <w:rFonts w:ascii="Times New Roman" w:hAnsi="Times New Roman" w:cs="Times New Roman"/>
          <w:sz w:val="28"/>
          <w:szCs w:val="28"/>
        </w:rPr>
        <w:t>. По состоянию на конец 2019 года в регионе обучено</w:t>
      </w:r>
      <w:r w:rsidR="00F643D2" w:rsidRPr="008A4913">
        <w:rPr>
          <w:rFonts w:ascii="Times New Roman" w:hAnsi="Times New Roman" w:cs="Times New Roman"/>
          <w:sz w:val="28"/>
          <w:szCs w:val="28"/>
        </w:rPr>
        <w:t xml:space="preserve"> 414 </w:t>
      </w:r>
      <w:r w:rsidR="0090461D" w:rsidRPr="008A4913">
        <w:rPr>
          <w:rFonts w:ascii="Times New Roman" w:hAnsi="Times New Roman" w:cs="Times New Roman"/>
          <w:sz w:val="28"/>
          <w:szCs w:val="28"/>
        </w:rPr>
        <w:t>волонтеров. Основной возраст волонтеров</w:t>
      </w:r>
      <w:r w:rsidR="00A42BA7" w:rsidRPr="008A4913">
        <w:rPr>
          <w:rFonts w:ascii="Times New Roman" w:hAnsi="Times New Roman" w:cs="Times New Roman"/>
          <w:sz w:val="28"/>
          <w:szCs w:val="28"/>
        </w:rPr>
        <w:t xml:space="preserve"> 17 лет</w:t>
      </w:r>
      <w:r w:rsidR="0090461D" w:rsidRPr="008A4913">
        <w:rPr>
          <w:rFonts w:ascii="Times New Roman" w:hAnsi="Times New Roman" w:cs="Times New Roman"/>
          <w:sz w:val="28"/>
          <w:szCs w:val="28"/>
        </w:rPr>
        <w:t xml:space="preserve">. В рамках проведения регионального чемпионата «Абилимпикс» 2019 года было задействовано </w:t>
      </w:r>
      <w:r w:rsidR="002F33DE" w:rsidRPr="008A4913">
        <w:rPr>
          <w:rFonts w:ascii="Times New Roman" w:hAnsi="Times New Roman" w:cs="Times New Roman"/>
          <w:sz w:val="28"/>
          <w:szCs w:val="28"/>
        </w:rPr>
        <w:t>130</w:t>
      </w:r>
      <w:r w:rsidR="0090461D" w:rsidRPr="008A4913">
        <w:rPr>
          <w:rFonts w:ascii="Times New Roman" w:hAnsi="Times New Roman" w:cs="Times New Roman"/>
          <w:sz w:val="28"/>
          <w:szCs w:val="28"/>
        </w:rPr>
        <w:t xml:space="preserve"> волонтеров</w:t>
      </w:r>
      <w:r w:rsidR="00792C4B" w:rsidRPr="008A4913">
        <w:rPr>
          <w:rFonts w:ascii="Times New Roman" w:hAnsi="Times New Roman" w:cs="Times New Roman"/>
          <w:sz w:val="28"/>
          <w:szCs w:val="28"/>
        </w:rPr>
        <w:t>.</w:t>
      </w:r>
    </w:p>
    <w:p w:rsidR="000A09C5" w:rsidRDefault="00792C4B" w:rsidP="00DC2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461D" w:rsidRPr="002F33DE">
        <w:rPr>
          <w:rFonts w:ascii="Times New Roman" w:hAnsi="Times New Roman" w:cs="Times New Roman"/>
          <w:sz w:val="28"/>
          <w:szCs w:val="28"/>
        </w:rPr>
        <w:t>сновное направление де</w:t>
      </w:r>
      <w:r>
        <w:rPr>
          <w:rFonts w:ascii="Times New Roman" w:hAnsi="Times New Roman" w:cs="Times New Roman"/>
          <w:sz w:val="28"/>
          <w:szCs w:val="28"/>
        </w:rPr>
        <w:t>ятельности волонтерских центров:</w:t>
      </w:r>
    </w:p>
    <w:p w:rsidR="00792C4B" w:rsidRDefault="00792C4B" w:rsidP="00DC2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людей с инвалидностью и/или ОВЗ;</w:t>
      </w:r>
    </w:p>
    <w:p w:rsidR="00792C4B" w:rsidRDefault="00792C4B" w:rsidP="00DC2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волонтеров по специализированным программам;</w:t>
      </w:r>
    </w:p>
    <w:p w:rsidR="00792C4B" w:rsidRDefault="00792C4B" w:rsidP="00DC2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профориентационные мероприятия для лиц с инвалидностью и/или ОВЗ;</w:t>
      </w:r>
    </w:p>
    <w:p w:rsidR="00792C4B" w:rsidRDefault="00792C4B" w:rsidP="00DC2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лиц с инвалидность и/или ОВЗ в волонтерскую деятельность</w:t>
      </w:r>
      <w:r w:rsidR="00B1138C">
        <w:rPr>
          <w:rFonts w:ascii="Times New Roman" w:hAnsi="Times New Roman" w:cs="Times New Roman"/>
          <w:sz w:val="28"/>
          <w:szCs w:val="28"/>
        </w:rPr>
        <w:t>.</w:t>
      </w:r>
    </w:p>
    <w:p w:rsidR="006E4946" w:rsidRPr="009E25FF" w:rsidRDefault="006E4946" w:rsidP="00DC26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3DE">
        <w:rPr>
          <w:rFonts w:ascii="Times New Roman" w:hAnsi="Times New Roman" w:cs="Times New Roman"/>
          <w:sz w:val="28"/>
          <w:szCs w:val="28"/>
        </w:rPr>
        <w:t xml:space="preserve">В регионе функционирует центробучения экспертов Абилимпикс </w:t>
      </w:r>
      <w:r w:rsidR="00BD592B" w:rsidRPr="002F33D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82AA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982AAE" w:rsidRPr="00982AAE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осударственно</w:t>
      </w:r>
      <w:r w:rsidR="00982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="00982AAE" w:rsidRPr="00982AAE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</w:t>
      </w:r>
      <w:r w:rsidR="00982AAE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982AAE" w:rsidRPr="00982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</w:t>
      </w:r>
      <w:r w:rsidR="00982AAE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982AAE" w:rsidRPr="00982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</w:t>
      </w:r>
      <w:r w:rsidR="00982AAE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982AAE" w:rsidRPr="00982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2AAE" w:rsidRPr="00982AAE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</w:t>
      </w:r>
      <w:r w:rsidR="00982AA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D592B" w:rsidRPr="00982AAE">
        <w:rPr>
          <w:rFonts w:ascii="Times New Roman" w:hAnsi="Times New Roman" w:cs="Times New Roman"/>
          <w:sz w:val="28"/>
          <w:szCs w:val="28"/>
        </w:rPr>
        <w:t>Р</w:t>
      </w:r>
      <w:r w:rsidR="00982AAE">
        <w:rPr>
          <w:rFonts w:ascii="Times New Roman" w:hAnsi="Times New Roman" w:cs="Times New Roman"/>
          <w:sz w:val="28"/>
          <w:szCs w:val="28"/>
        </w:rPr>
        <w:t>остовской</w:t>
      </w:r>
      <w:proofErr w:type="spellEnd"/>
      <w:r w:rsidR="00982AA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D592B" w:rsidRPr="00982AAE">
        <w:rPr>
          <w:rFonts w:ascii="Times New Roman" w:hAnsi="Times New Roman" w:cs="Times New Roman"/>
          <w:sz w:val="28"/>
          <w:szCs w:val="28"/>
        </w:rPr>
        <w:t xml:space="preserve"> "Новочеркасский колледж промышленных технологий и </w:t>
      </w:r>
      <w:r w:rsidR="00BD592B" w:rsidRPr="008A4913">
        <w:rPr>
          <w:rFonts w:ascii="Times New Roman" w:hAnsi="Times New Roman" w:cs="Times New Roman"/>
          <w:sz w:val="28"/>
          <w:szCs w:val="28"/>
        </w:rPr>
        <w:t>управления"</w:t>
      </w:r>
      <w:r w:rsidRPr="008A4913">
        <w:rPr>
          <w:rFonts w:ascii="Times New Roman" w:hAnsi="Times New Roman" w:cs="Times New Roman"/>
          <w:sz w:val="28"/>
          <w:szCs w:val="28"/>
        </w:rPr>
        <w:t xml:space="preserve">. Центром обучено за период с </w:t>
      </w:r>
      <w:r w:rsidR="002F33DE" w:rsidRPr="008A4913">
        <w:rPr>
          <w:rFonts w:ascii="Times New Roman" w:hAnsi="Times New Roman" w:cs="Times New Roman"/>
          <w:sz w:val="28"/>
          <w:szCs w:val="28"/>
        </w:rPr>
        <w:t>2016г</w:t>
      </w:r>
      <w:r w:rsidRPr="008A4913">
        <w:rPr>
          <w:rFonts w:ascii="Times New Roman" w:hAnsi="Times New Roman" w:cs="Times New Roman"/>
          <w:sz w:val="28"/>
          <w:szCs w:val="28"/>
        </w:rPr>
        <w:t xml:space="preserve"> по </w:t>
      </w:r>
      <w:r w:rsidR="002F33DE" w:rsidRPr="008A4913">
        <w:rPr>
          <w:rFonts w:ascii="Times New Roman" w:hAnsi="Times New Roman" w:cs="Times New Roman"/>
          <w:sz w:val="28"/>
          <w:szCs w:val="28"/>
        </w:rPr>
        <w:t>2019г</w:t>
      </w:r>
      <w:r w:rsidR="00A42BA7" w:rsidRPr="008A4913">
        <w:rPr>
          <w:rFonts w:ascii="Times New Roman" w:hAnsi="Times New Roman" w:cs="Times New Roman"/>
          <w:sz w:val="28"/>
          <w:szCs w:val="28"/>
        </w:rPr>
        <w:t xml:space="preserve">139 </w:t>
      </w:r>
      <w:r w:rsidRPr="008A4913">
        <w:rPr>
          <w:rFonts w:ascii="Times New Roman" w:hAnsi="Times New Roman" w:cs="Times New Roman"/>
          <w:sz w:val="28"/>
          <w:szCs w:val="28"/>
        </w:rPr>
        <w:t>региональных экспертов Абилимпикс.</w:t>
      </w:r>
      <w:r w:rsidR="00982AAE">
        <w:rPr>
          <w:rFonts w:ascii="Times New Roman" w:hAnsi="Times New Roman" w:cs="Times New Roman"/>
          <w:sz w:val="28"/>
          <w:szCs w:val="28"/>
        </w:rPr>
        <w:t xml:space="preserve"> С 2020 года в регионе создан второй центр обучения экспертов на базе ЮФУ (</w:t>
      </w:r>
      <w:r w:rsidR="00982AAE" w:rsidRPr="00982AAE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Южный федеральный университет</w:t>
      </w:r>
      <w:r w:rsidR="00982AAE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), г.Ростов.</w:t>
      </w:r>
    </w:p>
    <w:p w:rsidR="00E2195B" w:rsidRPr="002F33DE" w:rsidRDefault="00BA6A81">
      <w:pPr>
        <w:rPr>
          <w:rFonts w:ascii="Times New Roman" w:hAnsi="Times New Roman" w:cs="Times New Roman"/>
          <w:sz w:val="28"/>
          <w:szCs w:val="28"/>
        </w:rPr>
      </w:pPr>
    </w:p>
    <w:sectPr w:rsidR="00E2195B" w:rsidRPr="002F33DE" w:rsidSect="0077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095"/>
    <w:multiLevelType w:val="hybridMultilevel"/>
    <w:tmpl w:val="E782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2907"/>
    <w:multiLevelType w:val="hybridMultilevel"/>
    <w:tmpl w:val="6EF8C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C2531"/>
    <w:multiLevelType w:val="hybridMultilevel"/>
    <w:tmpl w:val="3DB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0D5C"/>
    <w:rsid w:val="00022788"/>
    <w:rsid w:val="000A09C5"/>
    <w:rsid w:val="000A25E0"/>
    <w:rsid w:val="001037D3"/>
    <w:rsid w:val="00120294"/>
    <w:rsid w:val="00126FC6"/>
    <w:rsid w:val="001466B8"/>
    <w:rsid w:val="001624DB"/>
    <w:rsid w:val="001A05D9"/>
    <w:rsid w:val="001C2C24"/>
    <w:rsid w:val="001C3CC3"/>
    <w:rsid w:val="002106E3"/>
    <w:rsid w:val="002248FC"/>
    <w:rsid w:val="002348BF"/>
    <w:rsid w:val="00243830"/>
    <w:rsid w:val="00277F06"/>
    <w:rsid w:val="0029344A"/>
    <w:rsid w:val="002D0784"/>
    <w:rsid w:val="002E64A2"/>
    <w:rsid w:val="002F33DE"/>
    <w:rsid w:val="003243CB"/>
    <w:rsid w:val="00325DD1"/>
    <w:rsid w:val="003A320F"/>
    <w:rsid w:val="003C2C69"/>
    <w:rsid w:val="003C37DF"/>
    <w:rsid w:val="003C61F9"/>
    <w:rsid w:val="003F4FFF"/>
    <w:rsid w:val="0042160A"/>
    <w:rsid w:val="004265D3"/>
    <w:rsid w:val="004270B6"/>
    <w:rsid w:val="00431346"/>
    <w:rsid w:val="00450538"/>
    <w:rsid w:val="00452930"/>
    <w:rsid w:val="00466FEC"/>
    <w:rsid w:val="004B00DD"/>
    <w:rsid w:val="005A1C47"/>
    <w:rsid w:val="005E065D"/>
    <w:rsid w:val="00630806"/>
    <w:rsid w:val="00641CEC"/>
    <w:rsid w:val="00642EAF"/>
    <w:rsid w:val="006B7748"/>
    <w:rsid w:val="006E1071"/>
    <w:rsid w:val="006E4946"/>
    <w:rsid w:val="00712334"/>
    <w:rsid w:val="00773F2C"/>
    <w:rsid w:val="00787284"/>
    <w:rsid w:val="00792C4B"/>
    <w:rsid w:val="007A5346"/>
    <w:rsid w:val="007C1684"/>
    <w:rsid w:val="007C796E"/>
    <w:rsid w:val="007F08FA"/>
    <w:rsid w:val="00855E87"/>
    <w:rsid w:val="008A4913"/>
    <w:rsid w:val="0090461D"/>
    <w:rsid w:val="00982AAE"/>
    <w:rsid w:val="009976FC"/>
    <w:rsid w:val="009E25FF"/>
    <w:rsid w:val="00A02C57"/>
    <w:rsid w:val="00A14280"/>
    <w:rsid w:val="00A1473A"/>
    <w:rsid w:val="00A309E0"/>
    <w:rsid w:val="00A369B8"/>
    <w:rsid w:val="00A42BA7"/>
    <w:rsid w:val="00A50D5C"/>
    <w:rsid w:val="00A52B39"/>
    <w:rsid w:val="00B1138C"/>
    <w:rsid w:val="00B57262"/>
    <w:rsid w:val="00BA6A81"/>
    <w:rsid w:val="00BB1E89"/>
    <w:rsid w:val="00BC7145"/>
    <w:rsid w:val="00BD592B"/>
    <w:rsid w:val="00C152C1"/>
    <w:rsid w:val="00C365AE"/>
    <w:rsid w:val="00C61D02"/>
    <w:rsid w:val="00C77B6F"/>
    <w:rsid w:val="00CB1CD0"/>
    <w:rsid w:val="00CE30EB"/>
    <w:rsid w:val="00D40FE4"/>
    <w:rsid w:val="00D94E33"/>
    <w:rsid w:val="00DA70FC"/>
    <w:rsid w:val="00DC267F"/>
    <w:rsid w:val="00DF11BB"/>
    <w:rsid w:val="00E40774"/>
    <w:rsid w:val="00E42A4E"/>
    <w:rsid w:val="00E458E0"/>
    <w:rsid w:val="00E73FE8"/>
    <w:rsid w:val="00EE59D5"/>
    <w:rsid w:val="00EF21E7"/>
    <w:rsid w:val="00F643D2"/>
    <w:rsid w:val="00F81363"/>
    <w:rsid w:val="00FB19DA"/>
    <w:rsid w:val="00FC556C"/>
    <w:rsid w:val="00FF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C5"/>
    <w:pPr>
      <w:spacing w:after="200" w:line="276" w:lineRule="auto"/>
    </w:pPr>
    <w:rPr>
      <w:rFonts w:ascii="Calibri" w:eastAsiaTheme="minorEastAsia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09C5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0A09C5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0A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714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145"/>
    <w:rPr>
      <w:rFonts w:ascii="Lucida Grande CY" w:eastAsiaTheme="minorEastAsia" w:hAnsi="Lucida Grande CY" w:cs="Lucida Grande CY"/>
      <w:sz w:val="18"/>
      <w:szCs w:val="18"/>
      <w:lang w:eastAsia="zh-CN"/>
    </w:rPr>
  </w:style>
  <w:style w:type="character" w:styleId="a8">
    <w:name w:val="Emphasis"/>
    <w:basedOn w:val="a0"/>
    <w:uiPriority w:val="20"/>
    <w:qFormat/>
    <w:rsid w:val="00982A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компетенций</c:v>
                </c:pt>
                <c:pt idx="1">
                  <c:v>Количество участников</c:v>
                </c:pt>
                <c:pt idx="2">
                  <c:v>Количество экспертов</c:v>
                </c:pt>
                <c:pt idx="3">
                  <c:v>Количество волонтеров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22</c:v>
                </c:pt>
                <c:pt idx="2">
                  <c:v>20</c:v>
                </c:pt>
                <c:pt idx="3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BD-4504-89FF-4DF4C92B43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компетенций</c:v>
                </c:pt>
                <c:pt idx="1">
                  <c:v>Количество участников</c:v>
                </c:pt>
                <c:pt idx="2">
                  <c:v>Количество экспертов</c:v>
                </c:pt>
                <c:pt idx="3">
                  <c:v>Количество волонтеров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34</c:v>
                </c:pt>
                <c:pt idx="2">
                  <c:v>45</c:v>
                </c:pt>
                <c:pt idx="3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BD-4504-89FF-4DF4C92B43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компетенций</c:v>
                </c:pt>
                <c:pt idx="1">
                  <c:v>Количество участников</c:v>
                </c:pt>
                <c:pt idx="2">
                  <c:v>Количество экспертов</c:v>
                </c:pt>
                <c:pt idx="3">
                  <c:v>Количество волонтеров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73</c:v>
                </c:pt>
                <c:pt idx="2">
                  <c:v>77</c:v>
                </c:pt>
                <c:pt idx="3">
                  <c:v>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7BD-4504-89FF-4DF4C92B43D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компетенций</c:v>
                </c:pt>
                <c:pt idx="1">
                  <c:v>Количество участников</c:v>
                </c:pt>
                <c:pt idx="2">
                  <c:v>Количество экспертов</c:v>
                </c:pt>
                <c:pt idx="3">
                  <c:v>Количество волонтеров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</c:v>
                </c:pt>
                <c:pt idx="1">
                  <c:v>111</c:v>
                </c:pt>
                <c:pt idx="2">
                  <c:v>107</c:v>
                </c:pt>
                <c:pt idx="3">
                  <c:v>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7BD-4504-89FF-4DF4C92B43DB}"/>
            </c:ext>
          </c:extLst>
        </c:ser>
        <c:dLbls>
          <c:showVal val="1"/>
        </c:dLbls>
        <c:gapWidth val="444"/>
        <c:overlap val="-90"/>
        <c:axId val="53820032"/>
        <c:axId val="53854592"/>
      </c:barChart>
      <c:catAx>
        <c:axId val="538200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54592"/>
        <c:crosses val="autoZero"/>
        <c:auto val="1"/>
        <c:lblAlgn val="ctr"/>
        <c:lblOffset val="100"/>
      </c:catAx>
      <c:valAx>
        <c:axId val="5385459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5382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C198-404A-4FAE-9E0E-E0708A0F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Байгундина Карина Борисовна</dc:creator>
  <cp:lastModifiedBy>205-2</cp:lastModifiedBy>
  <cp:revision>2</cp:revision>
  <dcterms:created xsi:type="dcterms:W3CDTF">2020-11-20T13:44:00Z</dcterms:created>
  <dcterms:modified xsi:type="dcterms:W3CDTF">2020-11-20T13:44:00Z</dcterms:modified>
</cp:coreProperties>
</file>