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Газеты:</w:t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АКАДЕМИЯ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АРГУМЕНТЫ И ФАКТЫ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БУХГАЛТЕРКСИЙ УЧЕТ. НАЛООБЛОЖЕНИЕ. АУДИТ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НОВОЧЕРКАССКИЕ ВЕДОМОСТИ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РОССИЙСКАЯ ГАЗЕТА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СПАСАТЕЛЬ МЧС РОССИИ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УЧИТЕЛЬСКАЯ ГАЗЕТА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Arial" w:hAnsi="Arial" w:cs="Arial" w:eastAsia="Arial"/>
          <w:b/>
          <w:color w:val="000000"/>
          <w:sz w:val="23"/>
        </w:rPr>
      </w:pPr>
      <w:r>
        <w:rPr>
          <w:rFonts w:ascii="Arial" w:hAnsi="Arial" w:cs="Arial" w:eastAsia="Arial"/>
          <w:b/>
          <w:color w:val="000000"/>
          <w:sz w:val="23"/>
        </w:rPr>
      </w:r>
      <w:r>
        <w:rPr>
          <w:rFonts w:ascii="Arial" w:hAnsi="Arial" w:cs="Arial" w:eastAsia="Arial"/>
          <w:b/>
          <w:color w:val="000000"/>
          <w:sz w:val="23"/>
        </w:rPr>
      </w:r>
    </w:p>
    <w:p>
      <w:pPr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Журналы:</w:t>
      </w:r>
      <w:r>
        <w:rPr>
          <w:rFonts w:ascii="Times New Roman" w:hAnsi="Times New Roman" w:cs="Times New Roman" w:eastAsia="Times New Roman"/>
          <w:b/>
          <w:color w:val="000000"/>
          <w:sz w:val="28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АВТОМОБИЛЬНЫЙ ТРАНСПОРТ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АДМИНИСТРАТОР ОБРАЗОВАНИЯ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БАНКОВСКОЕ ДЕЛО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ВЕТЕРИНАРИЯ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ГАСТРОНОМ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ГОСТИНИЧНОЕ ДЕЛО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ГОСУДАРСТВО И ПРАВО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ЗЕМЕЛЬНЫЕ ОТНОШЕНИЯ: РЕГУЛИРОВАНИЕ. ПРАКТИКА. РЕГИОНАЛЬНЫЕ АСПЕКТЫ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ИНФОРМАЦИОННЫЕ СИСТЕМЫ И ТЕХНОЛОГИИ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КАДАСТР НЕДВИЖИМОСТИ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ЛОГИСТИКА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МЯСНЫЕ ТЕХНОЛОГИИ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ПАРИКМАХЕР-СТИЛИСТ-ВИЗАЖИСТ. Комплект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ПОЖАРЫ И ЧРЕЗВЫЧАЙНЫЕ СИТУАЦИИ: ПРЕДОТВРАЩЕНИЕ, ЛИКВИДАЦИЯ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РЕКЛАМА: ТЕОРИЯ И ПРАКТИКА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СВАРКА И ДИАГНОСТИКА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СОВРЕМЕННАЯ ТОРГОВЛЯ. Комплект с приложениями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ФИЗКУЛЬТУРА И СПОРТ</w:t>
      </w: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table" w:styleId="4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3" w:default="1">
    <w:name w:val="No List"/>
    <w:uiPriority w:val="99"/>
    <w:semiHidden/>
    <w:unhideWhenUsed/>
  </w:style>
  <w:style w:type="paragraph" w:styleId="414">
    <w:name w:val="No Spacing"/>
    <w:basedOn w:val="411"/>
    <w:qFormat/>
    <w:uiPriority w:val="1"/>
    <w:pPr>
      <w:spacing w:lineRule="auto" w:line="240" w:after="0"/>
    </w:pPr>
  </w:style>
  <w:style w:type="paragraph" w:styleId="415">
    <w:name w:val="List Paragraph"/>
    <w:basedOn w:val="411"/>
    <w:qFormat/>
    <w:uiPriority w:val="34"/>
    <w:pPr>
      <w:contextualSpacing w:val="true"/>
      <w:ind w:left="720"/>
    </w:pPr>
  </w:style>
  <w:style w:type="character" w:styleId="42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Р7-Офис/6.0.0.16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2021-02-15T11:44:46Z</dcterms:modified>
</cp:coreProperties>
</file>